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30" w:rsidRPr="000417E2" w:rsidRDefault="00AE2430" w:rsidP="00AE2430">
      <w:pPr>
        <w:pStyle w:val="Prosttext"/>
        <w:rPr>
          <w:rFonts w:asciiTheme="minorHAnsi" w:hAnsiTheme="minorHAnsi" w:cstheme="minorHAnsi"/>
          <w:b/>
          <w:caps/>
          <w:szCs w:val="22"/>
        </w:rPr>
      </w:pPr>
      <w:r w:rsidRPr="000417E2">
        <w:rPr>
          <w:rFonts w:asciiTheme="minorHAnsi" w:hAnsiTheme="minorHAnsi" w:cstheme="minorHAnsi"/>
          <w:b/>
          <w:caps/>
          <w:szCs w:val="22"/>
        </w:rPr>
        <w:t>Kritéria hodnocení pro zařazení periodika do databáze SCOPUS</w:t>
      </w:r>
    </w:p>
    <w:p w:rsidR="00F0711F" w:rsidRDefault="00AE2430" w:rsidP="00AC69CB">
      <w:pPr>
        <w:spacing w:after="0" w:line="240" w:lineRule="auto"/>
        <w:rPr>
          <w:rFonts w:cstheme="minorHAnsi"/>
        </w:rPr>
      </w:pPr>
      <w:r w:rsidRPr="000417E2">
        <w:rPr>
          <w:rFonts w:eastAsia="Times New Roman" w:cstheme="minorHAnsi"/>
          <w:lang w:eastAsia="cs-CZ"/>
        </w:rPr>
        <w:t xml:space="preserve">(Více informací </w:t>
      </w:r>
      <w:r w:rsidR="007D2A66" w:rsidRPr="000417E2">
        <w:rPr>
          <w:rFonts w:eastAsia="Times New Roman" w:cstheme="minorHAnsi"/>
          <w:lang w:eastAsia="cs-CZ"/>
        </w:rPr>
        <w:t xml:space="preserve">na </w:t>
      </w:r>
      <w:r w:rsidR="00E6078A" w:rsidRPr="00E6078A">
        <w:t>https://www.elsevier.com/solutions/scopus/content/content-policy-and-selection</w:t>
      </w:r>
      <w:bookmarkStart w:id="0" w:name="_GoBack"/>
      <w:bookmarkEnd w:id="0"/>
      <w:r w:rsidR="007D2A66" w:rsidRPr="000417E2">
        <w:rPr>
          <w:rFonts w:cstheme="minorHAnsi"/>
        </w:rPr>
        <w:t>)</w:t>
      </w:r>
    </w:p>
    <w:p w:rsidR="00F0711F" w:rsidRDefault="00F0711F" w:rsidP="00AC69CB">
      <w:pPr>
        <w:spacing w:after="0" w:line="240" w:lineRule="auto"/>
        <w:rPr>
          <w:rFonts w:cstheme="minorHAnsi"/>
        </w:rPr>
      </w:pPr>
    </w:p>
    <w:p w:rsidR="00F0711F" w:rsidRDefault="00F0711F" w:rsidP="00AC69CB">
      <w:pPr>
        <w:spacing w:after="0" w:line="240" w:lineRule="auto"/>
      </w:pPr>
      <w:proofErr w:type="spellStart"/>
      <w:r>
        <w:t>Scopus</w:t>
      </w:r>
      <w:proofErr w:type="spellEnd"/>
      <w:r>
        <w:t xml:space="preserve"> se od jiných vyhledávacích a citačních nástrojů liší tím, že má vysoké nároky na kvalitu přijímaných časopisů. Umožňuje tak uživatelům efektivně vyhledávat najít ten nejlepší a nejvíce relevantní obsah. </w:t>
      </w:r>
    </w:p>
    <w:p w:rsidR="00B53173" w:rsidRDefault="00B53173" w:rsidP="00B53173">
      <w:pPr>
        <w:spacing w:after="0" w:line="240" w:lineRule="auto"/>
        <w:rPr>
          <w:rFonts w:cstheme="minorHAnsi"/>
        </w:rPr>
      </w:pPr>
    </w:p>
    <w:p w:rsidR="00B53173" w:rsidRPr="00B53173" w:rsidRDefault="00B53173" w:rsidP="00B5317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</w:rPr>
        <w:t xml:space="preserve">Přihlášené časopisy hodnotí skupina odborníků sdružená v </w:t>
      </w:r>
      <w:proofErr w:type="spellStart"/>
      <w:r w:rsidRPr="00B53173">
        <w:rPr>
          <w:rFonts w:cstheme="minorHAnsi"/>
        </w:rPr>
        <w:t>Scopus</w:t>
      </w:r>
      <w:proofErr w:type="spellEnd"/>
      <w:r w:rsidRPr="00B53173">
        <w:rPr>
          <w:rFonts w:cstheme="minorHAnsi"/>
        </w:rPr>
        <w:t xml:space="preserve"> </w:t>
      </w:r>
      <w:proofErr w:type="spellStart"/>
      <w:r w:rsidRPr="00B53173">
        <w:rPr>
          <w:rFonts w:cstheme="minorHAnsi"/>
        </w:rPr>
        <w:t>Content</w:t>
      </w:r>
      <w:proofErr w:type="spellEnd"/>
      <w:r w:rsidRPr="00B53173">
        <w:rPr>
          <w:rFonts w:cstheme="minorHAnsi"/>
        </w:rPr>
        <w:t xml:space="preserve"> </w:t>
      </w:r>
      <w:proofErr w:type="spellStart"/>
      <w:r w:rsidRPr="00B53173">
        <w:rPr>
          <w:rFonts w:cstheme="minorHAnsi"/>
        </w:rPr>
        <w:t>Selection</w:t>
      </w:r>
      <w:proofErr w:type="spellEnd"/>
      <w:r w:rsidRPr="00B53173">
        <w:rPr>
          <w:rFonts w:cstheme="minorHAnsi"/>
        </w:rPr>
        <w:t xml:space="preserve"> &amp; </w:t>
      </w:r>
      <w:proofErr w:type="spellStart"/>
      <w:r w:rsidRPr="00B53173">
        <w:rPr>
          <w:rFonts w:cstheme="minorHAnsi"/>
        </w:rPr>
        <w:t>Advisory</w:t>
      </w:r>
      <w:proofErr w:type="spellEnd"/>
      <w:r w:rsidRPr="00B53173">
        <w:rPr>
          <w:rFonts w:cstheme="minorHAnsi"/>
        </w:rPr>
        <w:t xml:space="preserve"> </w:t>
      </w:r>
      <w:proofErr w:type="spellStart"/>
      <w:r w:rsidRPr="00B53173">
        <w:rPr>
          <w:rFonts w:cstheme="minorHAnsi"/>
        </w:rPr>
        <w:t>Board</w:t>
      </w:r>
      <w:proofErr w:type="spellEnd"/>
      <w:r w:rsidRPr="00B53173">
        <w:rPr>
          <w:rFonts w:cstheme="minorHAnsi"/>
        </w:rPr>
        <w:t xml:space="preserve"> (CSAB)</w:t>
      </w:r>
      <w:r>
        <w:rPr>
          <w:rFonts w:cstheme="minorHAnsi"/>
        </w:rPr>
        <w:t xml:space="preserve">. </w:t>
      </w:r>
    </w:p>
    <w:p w:rsidR="00B53173" w:rsidRDefault="00B53173" w:rsidP="00AE2430">
      <w:pPr>
        <w:pStyle w:val="Prosttext"/>
        <w:rPr>
          <w:rFonts w:asciiTheme="minorHAnsi" w:hAnsiTheme="minorHAnsi" w:cstheme="minorHAnsi"/>
          <w:caps/>
          <w:szCs w:val="22"/>
        </w:rPr>
      </w:pPr>
    </w:p>
    <w:p w:rsidR="0092392C" w:rsidRDefault="0092392C" w:rsidP="00AE2430">
      <w:pPr>
        <w:pStyle w:val="Prosttext"/>
        <w:rPr>
          <w:rFonts w:asciiTheme="minorHAnsi" w:hAnsiTheme="minorHAnsi" w:cstheme="minorHAnsi"/>
          <w:caps/>
          <w:szCs w:val="22"/>
        </w:rPr>
      </w:pPr>
    </w:p>
    <w:p w:rsidR="0092392C" w:rsidRDefault="0092392C" w:rsidP="00AC69CB">
      <w:r>
        <w:t>M</w:t>
      </w:r>
      <w:r w:rsidRPr="0092392C">
        <w:t xml:space="preserve">inimální </w:t>
      </w:r>
      <w:r>
        <w:t>požadavky (pokud časopis nesplňuje tato kritéria, nebude vůbec posuzován):</w:t>
      </w:r>
    </w:p>
    <w:p w:rsidR="0092392C" w:rsidRPr="00AC69CB" w:rsidRDefault="0092392C" w:rsidP="0092392C">
      <w:pPr>
        <w:numPr>
          <w:ilvl w:val="0"/>
          <w:numId w:val="31"/>
        </w:numPr>
        <w:shd w:val="clear" w:color="auto" w:fill="FFFFFF"/>
        <w:spacing w:after="0" w:line="330" w:lineRule="atLeast"/>
        <w:ind w:left="375"/>
        <w:rPr>
          <w:rFonts w:ascii="Tahoma" w:eastAsia="Times New Roman" w:hAnsi="Tahoma" w:cs="Tahoma"/>
          <w:sz w:val="20"/>
          <w:szCs w:val="20"/>
          <w:lang w:eastAsia="cs-CZ"/>
        </w:rPr>
      </w:pPr>
      <w:r w:rsidRPr="00AC69CB">
        <w:rPr>
          <w:rFonts w:ascii="Tahoma" w:eastAsia="Times New Roman" w:hAnsi="Tahoma" w:cs="Tahoma"/>
          <w:sz w:val="20"/>
          <w:szCs w:val="20"/>
          <w:lang w:eastAsia="cs-CZ"/>
        </w:rPr>
        <w:t>Obsah časopisu je recenzovaný (peer-</w:t>
      </w:r>
      <w:proofErr w:type="spellStart"/>
      <w:r w:rsidRPr="00AC69CB">
        <w:rPr>
          <w:rFonts w:ascii="Tahoma" w:eastAsia="Times New Roman" w:hAnsi="Tahoma" w:cs="Tahoma"/>
          <w:sz w:val="20"/>
          <w:szCs w:val="20"/>
          <w:lang w:eastAsia="cs-CZ"/>
        </w:rPr>
        <w:t>review</w:t>
      </w:r>
      <w:proofErr w:type="spellEnd"/>
      <w:r w:rsidRPr="00AC69CB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0A0D71"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:rsidR="0092392C" w:rsidRPr="00AC69CB" w:rsidRDefault="0092392C" w:rsidP="0092392C">
      <w:pPr>
        <w:numPr>
          <w:ilvl w:val="0"/>
          <w:numId w:val="31"/>
        </w:numPr>
        <w:shd w:val="clear" w:color="auto" w:fill="FFFFFF"/>
        <w:spacing w:after="0" w:line="330" w:lineRule="atLeast"/>
        <w:ind w:left="375"/>
        <w:rPr>
          <w:rFonts w:ascii="Tahoma" w:eastAsia="Times New Roman" w:hAnsi="Tahoma" w:cs="Tahoma"/>
          <w:sz w:val="20"/>
          <w:szCs w:val="20"/>
          <w:lang w:eastAsia="cs-CZ"/>
        </w:rPr>
      </w:pPr>
      <w:r w:rsidRPr="00AC69CB">
        <w:rPr>
          <w:rFonts w:ascii="Tahoma" w:eastAsia="Times New Roman" w:hAnsi="Tahoma" w:cs="Tahoma"/>
          <w:sz w:val="20"/>
          <w:szCs w:val="20"/>
          <w:lang w:eastAsia="cs-CZ"/>
        </w:rPr>
        <w:t>Časopis vychází pravidelně, má přidělené ISSN registrované v mezinárodním registru ISSN</w:t>
      </w:r>
      <w:r w:rsidR="000A0D71"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:rsidR="0092392C" w:rsidRPr="00AC69CB" w:rsidRDefault="0092392C" w:rsidP="0092392C">
      <w:pPr>
        <w:numPr>
          <w:ilvl w:val="0"/>
          <w:numId w:val="31"/>
        </w:numPr>
        <w:shd w:val="clear" w:color="auto" w:fill="FFFFFF"/>
        <w:spacing w:after="0" w:line="330" w:lineRule="atLeast"/>
        <w:ind w:left="375"/>
        <w:rPr>
          <w:rFonts w:ascii="Tahoma" w:eastAsia="Times New Roman" w:hAnsi="Tahoma" w:cs="Tahoma"/>
          <w:sz w:val="20"/>
          <w:szCs w:val="20"/>
          <w:lang w:eastAsia="cs-CZ"/>
        </w:rPr>
      </w:pPr>
      <w:r w:rsidRPr="00AC69CB">
        <w:rPr>
          <w:rFonts w:ascii="Tahoma" w:eastAsia="Times New Roman" w:hAnsi="Tahoma" w:cs="Tahoma"/>
          <w:sz w:val="20"/>
          <w:szCs w:val="20"/>
          <w:lang w:eastAsia="cs-CZ"/>
        </w:rPr>
        <w:t xml:space="preserve">Obsah časopisu je relevantní a dostupný pro mezinárodní čtenářskou obec (např.: reference v latinské abecedě, </w:t>
      </w:r>
      <w:r w:rsidR="002F51AA" w:rsidRPr="00AC69CB">
        <w:rPr>
          <w:rFonts w:ascii="Tahoma" w:eastAsia="Times New Roman" w:hAnsi="Tahoma" w:cs="Tahoma"/>
          <w:sz w:val="20"/>
          <w:szCs w:val="20"/>
          <w:lang w:eastAsia="cs-CZ"/>
        </w:rPr>
        <w:t>abstrakta</w:t>
      </w:r>
      <w:r w:rsidRPr="00AC69CB">
        <w:rPr>
          <w:rFonts w:ascii="Tahoma" w:eastAsia="Times New Roman" w:hAnsi="Tahoma" w:cs="Tahoma"/>
          <w:sz w:val="20"/>
          <w:szCs w:val="20"/>
          <w:lang w:eastAsia="cs-CZ"/>
        </w:rPr>
        <w:t xml:space="preserve"> a nadpisy v angličtině</w:t>
      </w:r>
      <w:r w:rsidR="00284BC2">
        <w:rPr>
          <w:rFonts w:ascii="Tahoma" w:eastAsia="Times New Roman" w:hAnsi="Tahoma" w:cs="Tahoma"/>
          <w:sz w:val="20"/>
          <w:szCs w:val="20"/>
          <w:lang w:eastAsia="cs-CZ"/>
        </w:rPr>
        <w:t>, klíčová slova</w:t>
      </w:r>
      <w:r w:rsidRPr="00AC69CB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0A0D71"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:rsidR="00284BC2" w:rsidRDefault="000A0D71" w:rsidP="00284BC2">
      <w:pPr>
        <w:numPr>
          <w:ilvl w:val="0"/>
          <w:numId w:val="31"/>
        </w:numPr>
        <w:shd w:val="clear" w:color="auto" w:fill="FFFFFF"/>
        <w:spacing w:after="0" w:line="330" w:lineRule="atLeast"/>
        <w:ind w:left="375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Časopis</w:t>
      </w:r>
      <w:r w:rsidR="0092392C" w:rsidRPr="00AC69CB">
        <w:rPr>
          <w:rFonts w:ascii="Tahoma" w:eastAsia="Times New Roman" w:hAnsi="Tahoma" w:cs="Tahoma"/>
          <w:sz w:val="20"/>
          <w:szCs w:val="20"/>
          <w:lang w:eastAsia="cs-CZ"/>
        </w:rPr>
        <w:t xml:space="preserve"> má form</w:t>
      </w:r>
      <w:r>
        <w:rPr>
          <w:rFonts w:ascii="Tahoma" w:eastAsia="Times New Roman" w:hAnsi="Tahoma" w:cs="Tahoma"/>
          <w:sz w:val="20"/>
          <w:szCs w:val="20"/>
          <w:lang w:eastAsia="cs-CZ"/>
        </w:rPr>
        <w:t>ulovány zásady publikační etiky;</w:t>
      </w:r>
    </w:p>
    <w:p w:rsidR="00284BC2" w:rsidRDefault="00284BC2" w:rsidP="00284BC2">
      <w:pPr>
        <w:numPr>
          <w:ilvl w:val="0"/>
          <w:numId w:val="31"/>
        </w:numPr>
        <w:shd w:val="clear" w:color="auto" w:fill="FFFFFF"/>
        <w:spacing w:after="0" w:line="330" w:lineRule="atLeast"/>
        <w:ind w:left="375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Časopis má webové stránky minimálně se základními informacemi v českém i anglickém jazyce</w:t>
      </w:r>
      <w:r w:rsidR="000A0D71"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:rsidR="000A0D71" w:rsidRPr="00284BC2" w:rsidRDefault="000A0D71" w:rsidP="00284BC2">
      <w:pPr>
        <w:numPr>
          <w:ilvl w:val="0"/>
          <w:numId w:val="31"/>
        </w:numPr>
        <w:shd w:val="clear" w:color="auto" w:fill="FFFFFF"/>
        <w:spacing w:after="0" w:line="330" w:lineRule="atLeast"/>
        <w:ind w:left="375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Časopis by měl vycházet minimálně již 2 roky.</w:t>
      </w:r>
    </w:p>
    <w:p w:rsidR="0092392C" w:rsidRPr="0092392C" w:rsidRDefault="0092392C" w:rsidP="00AC69CB"/>
    <w:p w:rsidR="0092392C" w:rsidRPr="000417E2" w:rsidRDefault="002F51AA" w:rsidP="00AC69CB">
      <w:pPr>
        <w:rPr>
          <w:rFonts w:cstheme="minorHAnsi"/>
          <w:caps/>
        </w:rPr>
      </w:pPr>
      <w:r>
        <w:t xml:space="preserve">Kritéria hodnocení časopisu: </w:t>
      </w:r>
    </w:p>
    <w:p w:rsidR="00AE2430" w:rsidRPr="000417E2" w:rsidRDefault="008E64B4" w:rsidP="00AE2430">
      <w:pPr>
        <w:pStyle w:val="Prost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Obecné požadavky na časopis</w:t>
      </w:r>
    </w:p>
    <w:p w:rsidR="00AE2430" w:rsidRDefault="00AE2430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Abstrakta v anglickém jazyce;</w:t>
      </w:r>
    </w:p>
    <w:p w:rsidR="00284BC2" w:rsidRDefault="00284BC2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Klíčová slova v anglickém jazyce;</w:t>
      </w:r>
    </w:p>
    <w:p w:rsidR="00284BC2" w:rsidRPr="000417E2" w:rsidRDefault="00284BC2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Afilace autorů u každého článku (kontakt, informace o autorovi – kde působí, případně čím se zabývá);</w:t>
      </w:r>
    </w:p>
    <w:p w:rsidR="00AE2430" w:rsidRPr="000417E2" w:rsidRDefault="00AE2430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Všechny citační reference v latinské abecedě;</w:t>
      </w:r>
    </w:p>
    <w:p w:rsidR="00AE2430" w:rsidRPr="000417E2" w:rsidRDefault="00AE2430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Existence redakčního konceptu</w:t>
      </w:r>
      <w:r w:rsidR="0092392C">
        <w:rPr>
          <w:rFonts w:asciiTheme="minorHAnsi" w:hAnsiTheme="minorHAnsi" w:cstheme="minorHAnsi"/>
          <w:szCs w:val="22"/>
        </w:rPr>
        <w:t xml:space="preserve"> </w:t>
      </w:r>
      <w:r w:rsidRPr="000417E2">
        <w:rPr>
          <w:rFonts w:asciiTheme="minorHAnsi" w:hAnsiTheme="minorHAnsi" w:cstheme="minorHAnsi"/>
          <w:szCs w:val="22"/>
        </w:rPr>
        <w:t>/</w:t>
      </w:r>
      <w:r w:rsidR="0092392C">
        <w:rPr>
          <w:rFonts w:asciiTheme="minorHAnsi" w:hAnsiTheme="minorHAnsi" w:cstheme="minorHAnsi"/>
          <w:szCs w:val="22"/>
        </w:rPr>
        <w:t xml:space="preserve"> </w:t>
      </w:r>
      <w:r w:rsidRPr="000417E2">
        <w:rPr>
          <w:rFonts w:asciiTheme="minorHAnsi" w:hAnsiTheme="minorHAnsi" w:cstheme="minorHAnsi"/>
          <w:szCs w:val="22"/>
        </w:rPr>
        <w:t>politiky vydávání časopisu;</w:t>
      </w:r>
    </w:p>
    <w:p w:rsidR="007D2A66" w:rsidRPr="000417E2" w:rsidRDefault="007D2A66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Respektování publikační etiky (více informací http://publicationethics.org/)</w:t>
      </w:r>
    </w:p>
    <w:p w:rsidR="00AE2430" w:rsidRPr="000417E2" w:rsidRDefault="00AE2430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Úroveň recenzování (peer-</w:t>
      </w:r>
      <w:proofErr w:type="spellStart"/>
      <w:r w:rsidRPr="000417E2">
        <w:rPr>
          <w:rFonts w:asciiTheme="minorHAnsi" w:hAnsiTheme="minorHAnsi" w:cstheme="minorHAnsi"/>
          <w:szCs w:val="22"/>
        </w:rPr>
        <w:t>review</w:t>
      </w:r>
      <w:proofErr w:type="spellEnd"/>
      <w:r w:rsidRPr="000417E2">
        <w:rPr>
          <w:rFonts w:asciiTheme="minorHAnsi" w:hAnsiTheme="minorHAnsi" w:cstheme="minorHAnsi"/>
          <w:szCs w:val="22"/>
        </w:rPr>
        <w:t>);</w:t>
      </w:r>
    </w:p>
    <w:p w:rsidR="00AE2430" w:rsidRPr="000417E2" w:rsidRDefault="00AE2430" w:rsidP="00AE2430">
      <w:pPr>
        <w:pStyle w:val="Prosttext"/>
        <w:numPr>
          <w:ilvl w:val="0"/>
          <w:numId w:val="13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Geografická pestrost redaktorů a autorů (mezinárodní složení redakční rady, mezinárodní autoři, resp. autoři z různých institucí).</w:t>
      </w: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Obsah titulu</w:t>
      </w:r>
    </w:p>
    <w:p w:rsidR="00AE2430" w:rsidRPr="000417E2" w:rsidRDefault="00AE2430" w:rsidP="00AE2430">
      <w:pPr>
        <w:pStyle w:val="Prosttext"/>
        <w:numPr>
          <w:ilvl w:val="0"/>
          <w:numId w:val="15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Akademický přínos k danému oboru;</w:t>
      </w:r>
    </w:p>
    <w:p w:rsidR="00AE2430" w:rsidRPr="000417E2" w:rsidRDefault="00AE2430" w:rsidP="00AE2430">
      <w:pPr>
        <w:pStyle w:val="Prosttext"/>
        <w:numPr>
          <w:ilvl w:val="0"/>
          <w:numId w:val="15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Srozumitelnost abstraktů;</w:t>
      </w:r>
    </w:p>
    <w:p w:rsidR="00AE2430" w:rsidRPr="000417E2" w:rsidRDefault="00AE2430" w:rsidP="00AE2430">
      <w:pPr>
        <w:pStyle w:val="Prosttext"/>
        <w:numPr>
          <w:ilvl w:val="0"/>
          <w:numId w:val="15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Soulad článků s tématem/oborem časopisu;</w:t>
      </w:r>
    </w:p>
    <w:p w:rsidR="00AE2430" w:rsidRPr="000417E2" w:rsidRDefault="00AE2430" w:rsidP="00AE2430">
      <w:pPr>
        <w:pStyle w:val="Prosttext"/>
        <w:numPr>
          <w:ilvl w:val="0"/>
          <w:numId w:val="15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Srozumitelnost článků.</w:t>
      </w: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Citovanost</w:t>
      </w:r>
      <w:r w:rsidR="008E64B4">
        <w:rPr>
          <w:rFonts w:asciiTheme="minorHAnsi" w:hAnsiTheme="minorHAnsi" w:cstheme="minorHAnsi"/>
          <w:szCs w:val="22"/>
        </w:rPr>
        <w:t xml:space="preserve"> a vliv titulu </w:t>
      </w:r>
    </w:p>
    <w:p w:rsidR="00AE2430" w:rsidRPr="000417E2" w:rsidRDefault="00AE2430" w:rsidP="00AE2430">
      <w:pPr>
        <w:pStyle w:val="Prosttext"/>
        <w:numPr>
          <w:ilvl w:val="0"/>
          <w:numId w:val="17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 xml:space="preserve">Citovanost redaktorů časopisu ve </w:t>
      </w:r>
      <w:proofErr w:type="spellStart"/>
      <w:r w:rsidRPr="000417E2">
        <w:rPr>
          <w:rFonts w:asciiTheme="minorHAnsi" w:hAnsiTheme="minorHAnsi" w:cstheme="minorHAnsi"/>
          <w:szCs w:val="22"/>
        </w:rPr>
        <w:t>Scopusu</w:t>
      </w:r>
      <w:proofErr w:type="spellEnd"/>
      <w:r w:rsidRPr="000417E2">
        <w:rPr>
          <w:rFonts w:asciiTheme="minorHAnsi" w:hAnsiTheme="minorHAnsi" w:cstheme="minorHAnsi"/>
          <w:szCs w:val="22"/>
        </w:rPr>
        <w:t>;</w:t>
      </w:r>
    </w:p>
    <w:p w:rsidR="00AE2430" w:rsidRPr="000417E2" w:rsidRDefault="00AE2430" w:rsidP="00AE2430">
      <w:pPr>
        <w:pStyle w:val="Prosttext"/>
        <w:numPr>
          <w:ilvl w:val="0"/>
          <w:numId w:val="17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 xml:space="preserve">Citovanost článků z časopisu ve </w:t>
      </w:r>
      <w:proofErr w:type="spellStart"/>
      <w:r w:rsidRPr="000417E2">
        <w:rPr>
          <w:rFonts w:asciiTheme="minorHAnsi" w:hAnsiTheme="minorHAnsi" w:cstheme="minorHAnsi"/>
          <w:szCs w:val="22"/>
        </w:rPr>
        <w:t>Scopusu</w:t>
      </w:r>
      <w:proofErr w:type="spellEnd"/>
      <w:r w:rsidRPr="000417E2">
        <w:rPr>
          <w:rFonts w:asciiTheme="minorHAnsi" w:hAnsiTheme="minorHAnsi" w:cstheme="minorHAnsi"/>
          <w:szCs w:val="22"/>
        </w:rPr>
        <w:t>.</w:t>
      </w: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Pravid</w:t>
      </w:r>
      <w:r w:rsidR="00284BC2">
        <w:rPr>
          <w:rFonts w:asciiTheme="minorHAnsi" w:hAnsiTheme="minorHAnsi" w:cstheme="minorHAnsi"/>
          <w:szCs w:val="22"/>
        </w:rPr>
        <w:t>e</w:t>
      </w:r>
      <w:r w:rsidRPr="000417E2">
        <w:rPr>
          <w:rFonts w:asciiTheme="minorHAnsi" w:hAnsiTheme="minorHAnsi" w:cstheme="minorHAnsi"/>
          <w:szCs w:val="22"/>
        </w:rPr>
        <w:t>lnost vydávání</w:t>
      </w:r>
    </w:p>
    <w:p w:rsidR="00AE2430" w:rsidRPr="000417E2" w:rsidRDefault="00AE2430" w:rsidP="00AE2430">
      <w:pPr>
        <w:pStyle w:val="Prosttext"/>
        <w:numPr>
          <w:ilvl w:val="1"/>
          <w:numId w:val="20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Pravidelné vydávání</w:t>
      </w:r>
      <w:r w:rsidR="00284BC2">
        <w:rPr>
          <w:rFonts w:asciiTheme="minorHAnsi" w:hAnsiTheme="minorHAnsi" w:cstheme="minorHAnsi"/>
          <w:szCs w:val="22"/>
        </w:rPr>
        <w:t xml:space="preserve"> (periodicita 2× ročně – čísla mus</w:t>
      </w:r>
      <w:r w:rsidR="001C3DE5">
        <w:rPr>
          <w:rFonts w:asciiTheme="minorHAnsi" w:hAnsiTheme="minorHAnsi" w:cstheme="minorHAnsi"/>
          <w:szCs w:val="22"/>
        </w:rPr>
        <w:t>ej</w:t>
      </w:r>
      <w:r w:rsidR="00284BC2">
        <w:rPr>
          <w:rFonts w:asciiTheme="minorHAnsi" w:hAnsiTheme="minorHAnsi" w:cstheme="minorHAnsi"/>
          <w:szCs w:val="22"/>
        </w:rPr>
        <w:t xml:space="preserve">í vyjít </w:t>
      </w:r>
      <w:r w:rsidR="001C3DE5">
        <w:rPr>
          <w:rFonts w:asciiTheme="minorHAnsi" w:hAnsiTheme="minorHAnsi" w:cstheme="minorHAnsi"/>
          <w:szCs w:val="22"/>
        </w:rPr>
        <w:t>d</w:t>
      </w:r>
      <w:r w:rsidR="00284BC2">
        <w:rPr>
          <w:rFonts w:asciiTheme="minorHAnsi" w:hAnsiTheme="minorHAnsi" w:cstheme="minorHAnsi"/>
          <w:szCs w:val="22"/>
        </w:rPr>
        <w:t xml:space="preserve">o konce každého pololetí, </w:t>
      </w:r>
      <w:r w:rsidR="001C3DE5">
        <w:rPr>
          <w:rFonts w:asciiTheme="minorHAnsi" w:hAnsiTheme="minorHAnsi" w:cstheme="minorHAnsi"/>
          <w:szCs w:val="22"/>
        </w:rPr>
        <w:t xml:space="preserve">maximálně s měsíčním zpožděním; </w:t>
      </w:r>
      <w:r w:rsidR="00284BC2">
        <w:rPr>
          <w:rFonts w:asciiTheme="minorHAnsi" w:hAnsiTheme="minorHAnsi" w:cstheme="minorHAnsi"/>
          <w:szCs w:val="22"/>
        </w:rPr>
        <w:t>periodicita 4× ročně – čísla mus</w:t>
      </w:r>
      <w:r w:rsidR="001C3DE5">
        <w:rPr>
          <w:rFonts w:asciiTheme="minorHAnsi" w:hAnsiTheme="minorHAnsi" w:cstheme="minorHAnsi"/>
          <w:szCs w:val="22"/>
        </w:rPr>
        <w:t>ejí</w:t>
      </w:r>
      <w:r w:rsidR="00284BC2">
        <w:rPr>
          <w:rFonts w:asciiTheme="minorHAnsi" w:hAnsiTheme="minorHAnsi" w:cstheme="minorHAnsi"/>
          <w:szCs w:val="22"/>
        </w:rPr>
        <w:t xml:space="preserve"> vycházet po každém uzavřeném </w:t>
      </w:r>
      <w:r w:rsidR="001C3DE5">
        <w:rPr>
          <w:rFonts w:asciiTheme="minorHAnsi" w:hAnsiTheme="minorHAnsi" w:cstheme="minorHAnsi"/>
          <w:szCs w:val="22"/>
        </w:rPr>
        <w:t>čtvrtletí, případně s maximálně měsíčním zpožděním</w:t>
      </w:r>
      <w:r w:rsidRPr="000417E2">
        <w:rPr>
          <w:rFonts w:asciiTheme="minorHAnsi" w:hAnsiTheme="minorHAnsi" w:cstheme="minorHAnsi"/>
          <w:szCs w:val="22"/>
        </w:rPr>
        <w:t>;</w:t>
      </w:r>
    </w:p>
    <w:p w:rsidR="00AE2430" w:rsidRPr="000417E2" w:rsidRDefault="00AE2430" w:rsidP="00AE2430">
      <w:pPr>
        <w:pStyle w:val="Prosttext"/>
        <w:numPr>
          <w:ilvl w:val="1"/>
          <w:numId w:val="20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Vydávání není opožděno.</w:t>
      </w: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</w:p>
    <w:p w:rsidR="00AE2430" w:rsidRPr="000417E2" w:rsidRDefault="00AE2430" w:rsidP="00AE2430">
      <w:pPr>
        <w:pStyle w:val="Prosttext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Přístupnost</w:t>
      </w:r>
    </w:p>
    <w:p w:rsidR="00AE2430" w:rsidRPr="000417E2" w:rsidRDefault="00AE2430" w:rsidP="007D2A66">
      <w:pPr>
        <w:pStyle w:val="Prosttext"/>
        <w:numPr>
          <w:ilvl w:val="1"/>
          <w:numId w:val="22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Obsah je dostupný online</w:t>
      </w:r>
      <w:r w:rsidR="007D2A66" w:rsidRPr="000417E2">
        <w:rPr>
          <w:rFonts w:asciiTheme="minorHAnsi" w:hAnsiTheme="minorHAnsi" w:cstheme="minorHAnsi"/>
          <w:szCs w:val="22"/>
        </w:rPr>
        <w:t>;</w:t>
      </w:r>
    </w:p>
    <w:p w:rsidR="007D2A66" w:rsidRPr="000417E2" w:rsidRDefault="00AE2430" w:rsidP="007D2A66">
      <w:pPr>
        <w:pStyle w:val="Prosttext"/>
        <w:numPr>
          <w:ilvl w:val="1"/>
          <w:numId w:val="22"/>
        </w:numPr>
        <w:ind w:left="426" w:hanging="426"/>
        <w:rPr>
          <w:rFonts w:asciiTheme="minorHAnsi" w:hAnsiTheme="minorHAnsi" w:cstheme="minorHAnsi"/>
          <w:szCs w:val="22"/>
        </w:rPr>
      </w:pPr>
      <w:proofErr w:type="spellStart"/>
      <w:r w:rsidRPr="000417E2">
        <w:rPr>
          <w:rFonts w:asciiTheme="minorHAnsi" w:hAnsiTheme="minorHAnsi" w:cstheme="minorHAnsi"/>
          <w:szCs w:val="22"/>
        </w:rPr>
        <w:lastRenderedPageBreak/>
        <w:t>Homepage</w:t>
      </w:r>
      <w:proofErr w:type="spellEnd"/>
      <w:r w:rsidRPr="000417E2">
        <w:rPr>
          <w:rFonts w:asciiTheme="minorHAnsi" w:hAnsiTheme="minorHAnsi" w:cstheme="minorHAnsi"/>
          <w:szCs w:val="22"/>
        </w:rPr>
        <w:t xml:space="preserve"> titulu je dostupná také v angličtině</w:t>
      </w:r>
      <w:r w:rsidR="007D2A66" w:rsidRPr="000417E2">
        <w:rPr>
          <w:rFonts w:asciiTheme="minorHAnsi" w:hAnsiTheme="minorHAnsi" w:cstheme="minorHAnsi"/>
          <w:szCs w:val="22"/>
        </w:rPr>
        <w:t>;</w:t>
      </w:r>
    </w:p>
    <w:p w:rsidR="00AE2430" w:rsidRPr="000417E2" w:rsidRDefault="00AE2430" w:rsidP="007D2A66">
      <w:pPr>
        <w:pStyle w:val="Prosttext"/>
        <w:numPr>
          <w:ilvl w:val="1"/>
          <w:numId w:val="22"/>
        </w:numPr>
        <w:ind w:left="426" w:hanging="426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 xml:space="preserve">Úroveň </w:t>
      </w:r>
      <w:proofErr w:type="spellStart"/>
      <w:r w:rsidRPr="000417E2">
        <w:rPr>
          <w:rFonts w:asciiTheme="minorHAnsi" w:hAnsiTheme="minorHAnsi" w:cstheme="minorHAnsi"/>
          <w:szCs w:val="22"/>
        </w:rPr>
        <w:t>homepage</w:t>
      </w:r>
      <w:proofErr w:type="spellEnd"/>
      <w:r w:rsidR="007D2A66" w:rsidRPr="000417E2">
        <w:rPr>
          <w:rFonts w:asciiTheme="minorHAnsi" w:hAnsiTheme="minorHAnsi" w:cstheme="minorHAnsi"/>
          <w:szCs w:val="22"/>
        </w:rPr>
        <w:t>.</w:t>
      </w:r>
    </w:p>
    <w:p w:rsidR="00AE2430" w:rsidRDefault="00AE2430" w:rsidP="00AE4CE6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512650" w:rsidRDefault="00512650" w:rsidP="00AE4CE6">
      <w:pPr>
        <w:spacing w:after="0" w:line="240" w:lineRule="auto"/>
        <w:rPr>
          <w:rFonts w:eastAsia="Times New Roman" w:cstheme="minorHAnsi"/>
          <w:lang w:eastAsia="cs-CZ"/>
        </w:rPr>
      </w:pPr>
      <w:r w:rsidRPr="00512650">
        <w:rPr>
          <w:rFonts w:eastAsia="Times New Roman" w:cstheme="minorHAnsi"/>
          <w:lang w:eastAsia="cs-CZ"/>
        </w:rPr>
        <w:t>Postup</w:t>
      </w:r>
      <w:r>
        <w:rPr>
          <w:rFonts w:eastAsia="Times New Roman" w:cstheme="minorHAnsi"/>
          <w:lang w:eastAsia="cs-CZ"/>
        </w:rPr>
        <w:t xml:space="preserve"> při podávání žádosti o zařazení časopisu do databáze</w:t>
      </w:r>
    </w:p>
    <w:p w:rsidR="001C3DE5" w:rsidRDefault="00512650" w:rsidP="001C3DE5">
      <w:pPr>
        <w:pStyle w:val="Normlnweb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 podání žádosti o zařazení tištěného nebo elektronického časopisu do databáze SCOPUS je třeba </w:t>
      </w:r>
      <w:r w:rsidR="001C3DE5">
        <w:rPr>
          <w:rFonts w:ascii="Verdana" w:hAnsi="Verdana"/>
          <w:sz w:val="18"/>
          <w:szCs w:val="18"/>
        </w:rPr>
        <w:t xml:space="preserve">pečlivě </w:t>
      </w:r>
      <w:r>
        <w:rPr>
          <w:rFonts w:ascii="Verdana" w:hAnsi="Verdana"/>
          <w:sz w:val="18"/>
          <w:szCs w:val="18"/>
        </w:rPr>
        <w:t>vyplnit formulář na webových stránkách</w:t>
      </w:r>
      <w:r w:rsidR="001C3DE5">
        <w:rPr>
          <w:rFonts w:ascii="Verdana" w:hAnsi="Verdana"/>
          <w:sz w:val="18"/>
          <w:szCs w:val="18"/>
        </w:rPr>
        <w:t>, součástí formuláře je i připojení 3 posledních čísel časopisu nebo 9 nejnovějších článků ve formátu .</w:t>
      </w:r>
      <w:proofErr w:type="spellStart"/>
      <w:r w:rsidR="001C3DE5">
        <w:rPr>
          <w:rFonts w:ascii="Verdana" w:hAnsi="Verdana"/>
          <w:sz w:val="18"/>
          <w:szCs w:val="18"/>
        </w:rPr>
        <w:t>pdf</w:t>
      </w:r>
      <w:proofErr w:type="spellEnd"/>
      <w:r w:rsidR="001C3DE5">
        <w:rPr>
          <w:rFonts w:ascii="Verdana" w:hAnsi="Verdana"/>
          <w:sz w:val="18"/>
          <w:szCs w:val="18"/>
        </w:rPr>
        <w:t xml:space="preserve"> nebo .doc, teprve potom je možné vyplněný formulář odeslat k evaluačnímu procesu.</w:t>
      </w:r>
    </w:p>
    <w:p w:rsidR="001C3DE5" w:rsidRDefault="001C3DE5" w:rsidP="001C3DE5">
      <w:pPr>
        <w:pStyle w:val="Normlnweb"/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1C3DE5">
        <w:rPr>
          <w:rFonts w:ascii="Verdana" w:hAnsi="Verdana"/>
          <w:sz w:val="18"/>
          <w:szCs w:val="18"/>
        </w:rPr>
        <w:t>http://suggestor.step.scopus.com/index.cfm</w:t>
      </w:r>
    </w:p>
    <w:p w:rsidR="001C3DE5" w:rsidRPr="00512650" w:rsidRDefault="001C3DE5" w:rsidP="001C3DE5">
      <w:pPr>
        <w:pStyle w:val="Normlnweb"/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:rsidR="00512650" w:rsidRPr="00512650" w:rsidRDefault="00512650" w:rsidP="00AE4CE6">
      <w:pPr>
        <w:spacing w:after="0" w:line="240" w:lineRule="auto"/>
        <w:rPr>
          <w:rFonts w:eastAsia="Times New Roman" w:cstheme="minorHAnsi"/>
          <w:lang w:eastAsia="cs-CZ"/>
        </w:rPr>
      </w:pPr>
    </w:p>
    <w:p w:rsidR="007D2A66" w:rsidRPr="000417E2" w:rsidRDefault="007D2A66" w:rsidP="000417E2">
      <w:pPr>
        <w:pStyle w:val="Prosttext"/>
        <w:rPr>
          <w:rFonts w:asciiTheme="minorHAnsi" w:hAnsiTheme="minorHAnsi" w:cstheme="minorHAnsi"/>
          <w:b/>
          <w:caps/>
          <w:szCs w:val="22"/>
        </w:rPr>
      </w:pPr>
      <w:r w:rsidRPr="000417E2">
        <w:rPr>
          <w:rFonts w:asciiTheme="minorHAnsi" w:hAnsiTheme="minorHAnsi" w:cstheme="minorHAnsi"/>
          <w:b/>
          <w:caps/>
          <w:szCs w:val="22"/>
        </w:rPr>
        <w:t>Kritéria hodnocení pro zařazení periodika do databáze Web of SCIENCE (</w:t>
      </w:r>
      <w:proofErr w:type="spellStart"/>
      <w:r w:rsidRPr="000417E2">
        <w:rPr>
          <w:rFonts w:asciiTheme="minorHAnsi" w:hAnsiTheme="minorHAnsi" w:cstheme="minorHAnsi"/>
          <w:b/>
          <w:caps/>
          <w:szCs w:val="22"/>
        </w:rPr>
        <w:t>W</w:t>
      </w:r>
      <w:r w:rsidRPr="000417E2">
        <w:rPr>
          <w:rFonts w:asciiTheme="minorHAnsi" w:hAnsiTheme="minorHAnsi" w:cstheme="minorHAnsi"/>
          <w:b/>
          <w:szCs w:val="22"/>
        </w:rPr>
        <w:t>o</w:t>
      </w:r>
      <w:r w:rsidRPr="000417E2">
        <w:rPr>
          <w:rFonts w:asciiTheme="minorHAnsi" w:hAnsiTheme="minorHAnsi" w:cstheme="minorHAnsi"/>
          <w:b/>
          <w:caps/>
          <w:szCs w:val="22"/>
        </w:rPr>
        <w:t>S</w:t>
      </w:r>
      <w:proofErr w:type="spellEnd"/>
      <w:r w:rsidRPr="000417E2">
        <w:rPr>
          <w:rFonts w:asciiTheme="minorHAnsi" w:hAnsiTheme="minorHAnsi" w:cstheme="minorHAnsi"/>
          <w:b/>
          <w:caps/>
          <w:szCs w:val="22"/>
        </w:rPr>
        <w:t>)</w:t>
      </w:r>
    </w:p>
    <w:p w:rsidR="007D2A66" w:rsidRPr="000417E2" w:rsidRDefault="007D2A66" w:rsidP="000417E2">
      <w:pPr>
        <w:pStyle w:val="Prosttext"/>
        <w:rPr>
          <w:rFonts w:asciiTheme="minorHAnsi" w:hAnsiTheme="minorHAnsi" w:cstheme="minorHAnsi"/>
          <w:caps/>
          <w:szCs w:val="22"/>
        </w:rPr>
      </w:pPr>
      <w:r w:rsidRPr="000417E2">
        <w:rPr>
          <w:rFonts w:asciiTheme="minorHAnsi" w:eastAsia="Times New Roman" w:hAnsiTheme="minorHAnsi" w:cstheme="minorHAnsi"/>
          <w:szCs w:val="22"/>
          <w:lang w:eastAsia="cs-CZ"/>
        </w:rPr>
        <w:t>(Více informací na</w:t>
      </w:r>
      <w:r w:rsidR="00512650">
        <w:rPr>
          <w:rFonts w:asciiTheme="minorHAnsi" w:eastAsia="Times New Roman" w:hAnsiTheme="minorHAnsi" w:cstheme="minorHAnsi"/>
          <w:szCs w:val="22"/>
          <w:lang w:eastAsia="cs-CZ"/>
        </w:rPr>
        <w:t xml:space="preserve"> </w:t>
      </w:r>
      <w:r w:rsidR="00512650" w:rsidRPr="00512650">
        <w:rPr>
          <w:rFonts w:asciiTheme="minorHAnsi" w:eastAsia="Times New Roman" w:hAnsiTheme="minorHAnsi" w:cstheme="minorHAnsi"/>
          <w:szCs w:val="22"/>
          <w:lang w:eastAsia="cs-CZ"/>
        </w:rPr>
        <w:t>http://ip-science.thomsonreuters.com/mjl/selection/</w:t>
      </w:r>
      <w:r w:rsidR="00512650">
        <w:rPr>
          <w:rFonts w:asciiTheme="minorHAnsi" w:eastAsia="Times New Roman" w:hAnsiTheme="minorHAnsi" w:cstheme="minorHAnsi"/>
          <w:szCs w:val="22"/>
          <w:lang w:eastAsia="cs-CZ"/>
        </w:rPr>
        <w:t>)</w:t>
      </w:r>
    </w:p>
    <w:p w:rsidR="007D2A66" w:rsidRDefault="007D2A66" w:rsidP="000417E2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B65948" w:rsidRPr="00AC69CB" w:rsidRDefault="00B65948" w:rsidP="00AC69CB">
      <w:r w:rsidRPr="00C45E47">
        <w:t xml:space="preserve">Databáze Web </w:t>
      </w:r>
      <w:proofErr w:type="spellStart"/>
      <w:r w:rsidRPr="00C45E47">
        <w:t>of</w:t>
      </w:r>
      <w:proofErr w:type="spellEnd"/>
      <w:r w:rsidRPr="00C45E47">
        <w:t xml:space="preserve"> Science </w:t>
      </w:r>
      <w:r>
        <w:t xml:space="preserve">obsahuje </w:t>
      </w:r>
      <w:r w:rsidRPr="00C45E47">
        <w:t xml:space="preserve">pravidelně aktualizované bibliografické údaje (včetně abstraktů) o článcích z více </w:t>
      </w:r>
      <w:r>
        <w:t>než</w:t>
      </w:r>
      <w:r w:rsidRPr="00C45E47">
        <w:t xml:space="preserve"> 8.000 předních světových vědeckých a odborných ča</w:t>
      </w:r>
      <w:r>
        <w:t>sopisů ze všech oblastí vědy, s </w:t>
      </w:r>
      <w:r w:rsidRPr="00C45E47">
        <w:t xml:space="preserve">více </w:t>
      </w:r>
      <w:r>
        <w:t>než</w:t>
      </w:r>
      <w:r w:rsidRPr="00C45E47">
        <w:t xml:space="preserve"> 60letou </w:t>
      </w:r>
      <w:proofErr w:type="spellStart"/>
      <w:r w:rsidRPr="00C45E47">
        <w:t>restrospektivou</w:t>
      </w:r>
      <w:proofErr w:type="spellEnd"/>
      <w:r w:rsidRPr="00C45E47">
        <w:t xml:space="preserve"> (k d</w:t>
      </w:r>
      <w:r w:rsidR="001263E3">
        <w:t>ispozici jsou data od roku 1945</w:t>
      </w:r>
      <w:r w:rsidRPr="00C45E47">
        <w:t xml:space="preserve">). </w:t>
      </w:r>
    </w:p>
    <w:p w:rsidR="00B65948" w:rsidRDefault="00B65948" w:rsidP="000417E2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684CBB" w:rsidRPr="000417E2" w:rsidRDefault="00684CBB" w:rsidP="00684CBB">
      <w:pPr>
        <w:pStyle w:val="Nadpis3"/>
        <w:spacing w:before="0" w:beforeAutospacing="0" w:after="0" w:afterAutospacing="0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0417E2">
        <w:rPr>
          <w:rStyle w:val="Siln"/>
          <w:rFonts w:asciiTheme="minorHAnsi" w:hAnsiTheme="minorHAnsi" w:cstheme="minorHAnsi"/>
          <w:bCs/>
          <w:color w:val="auto"/>
          <w:spacing w:val="0"/>
          <w:sz w:val="22"/>
          <w:szCs w:val="22"/>
        </w:rPr>
        <w:t>Postup podání žádosti tištěného titulu</w:t>
      </w:r>
    </w:p>
    <w:p w:rsidR="00684CBB" w:rsidRPr="000417E2" w:rsidRDefault="00684CBB" w:rsidP="00684CBB">
      <w:pPr>
        <w:pStyle w:val="Normlnweb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17E2">
        <w:rPr>
          <w:rFonts w:asciiTheme="minorHAnsi" w:hAnsiTheme="minorHAnsi" w:cstheme="minorHAnsi"/>
          <w:sz w:val="22"/>
          <w:szCs w:val="22"/>
        </w:rPr>
        <w:t xml:space="preserve">Pro podání žádosti o zařazení tištěného časopisu do </w:t>
      </w:r>
      <w:proofErr w:type="spellStart"/>
      <w:r w:rsidRPr="000417E2">
        <w:rPr>
          <w:rFonts w:asciiTheme="minorHAnsi" w:hAnsiTheme="minorHAnsi" w:cstheme="minorHAnsi"/>
          <w:sz w:val="22"/>
          <w:szCs w:val="22"/>
        </w:rPr>
        <w:t>WoS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t xml:space="preserve"> je nutné zaslat aktuální číslo a dále další dvě navazující čísla vždy v okamžiku jejich vydání. Zaslat k evaluaci poslední tři vydaná čísla zpětně není možné. Spolu s prvním výtiskem je nutné zaslat následující průvodní informace:</w:t>
      </w:r>
    </w:p>
    <w:p w:rsidR="00684CBB" w:rsidRPr="000417E2" w:rsidRDefault="00684CBB" w:rsidP="00684CBB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cstheme="minorHAnsi"/>
        </w:rPr>
      </w:pPr>
      <w:r w:rsidRPr="000417E2">
        <w:rPr>
          <w:rFonts w:cstheme="minorHAnsi"/>
        </w:rPr>
        <w:t>Název časopisu</w:t>
      </w:r>
    </w:p>
    <w:p w:rsidR="00684CBB" w:rsidRPr="000417E2" w:rsidRDefault="00684CBB" w:rsidP="00684CBB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cstheme="minorHAnsi"/>
        </w:rPr>
      </w:pPr>
      <w:r w:rsidRPr="000417E2">
        <w:rPr>
          <w:rFonts w:cstheme="minorHAnsi"/>
        </w:rPr>
        <w:t>ISSN</w:t>
      </w:r>
    </w:p>
    <w:p w:rsidR="00684CBB" w:rsidRPr="000417E2" w:rsidRDefault="00684CBB" w:rsidP="00684CBB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cstheme="minorHAnsi"/>
        </w:rPr>
      </w:pPr>
      <w:r w:rsidRPr="000417E2">
        <w:rPr>
          <w:rFonts w:cstheme="minorHAnsi"/>
        </w:rPr>
        <w:t>Jméno a adresa vydavatele, případně editora</w:t>
      </w:r>
    </w:p>
    <w:p w:rsidR="00684CBB" w:rsidRPr="000417E2" w:rsidRDefault="00684CBB" w:rsidP="00684CBB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cstheme="minorHAnsi"/>
        </w:rPr>
      </w:pPr>
      <w:r w:rsidRPr="000417E2">
        <w:rPr>
          <w:rFonts w:cstheme="minorHAnsi"/>
        </w:rPr>
        <w:t>Stručné shrnutí významu časopisu pro obor a jeho hlavních předností oproti jiným časopisům v oboru</w:t>
      </w:r>
    </w:p>
    <w:p w:rsidR="00684CBB" w:rsidRDefault="00684CBB" w:rsidP="000417E2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AE2430" w:rsidRPr="000417E2" w:rsidRDefault="007D2A66" w:rsidP="000417E2">
      <w:p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Formální náležitosti časopisu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Ideálně plný text, popřípadě jen bibliografické údaje v anglickém jazyce – názvy článků, klíčová slova, abstrakta, reference;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 xml:space="preserve">Úroveň recenzování (peer </w:t>
      </w:r>
      <w:proofErr w:type="spellStart"/>
      <w:r w:rsidRPr="000417E2">
        <w:rPr>
          <w:rFonts w:cstheme="minorHAnsi"/>
        </w:rPr>
        <w:t>review</w:t>
      </w:r>
      <w:proofErr w:type="spellEnd"/>
      <w:r w:rsidRPr="000417E2">
        <w:rPr>
          <w:rFonts w:cstheme="minorHAnsi"/>
        </w:rPr>
        <w:t>);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Dodržování periodicity, neopožděné vydávání;</w:t>
      </w:r>
    </w:p>
    <w:p w:rsidR="000417E2" w:rsidRPr="000417E2" w:rsidRDefault="000417E2" w:rsidP="000417E2">
      <w:pPr>
        <w:pStyle w:val="Prosttext"/>
        <w:numPr>
          <w:ilvl w:val="0"/>
          <w:numId w:val="26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Cs w:val="22"/>
        </w:rPr>
      </w:pPr>
      <w:r w:rsidRPr="000417E2">
        <w:rPr>
          <w:rFonts w:asciiTheme="minorHAnsi" w:hAnsiTheme="minorHAnsi" w:cstheme="minorHAnsi"/>
          <w:szCs w:val="22"/>
        </w:rPr>
        <w:t>Respektování publikační etiky (více informací http://publicationethics.org/)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Mezinárodní editoři a redakční rada;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Citovanost autorů v případě, že časopis samotný citační ohlasy nemá;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 xml:space="preserve">Nízké procento </w:t>
      </w:r>
      <w:proofErr w:type="spellStart"/>
      <w:r w:rsidRPr="000417E2">
        <w:rPr>
          <w:rFonts w:cstheme="minorHAnsi"/>
        </w:rPr>
        <w:t>autocitací</w:t>
      </w:r>
      <w:proofErr w:type="spellEnd"/>
      <w:r w:rsidRPr="000417E2">
        <w:rPr>
          <w:rFonts w:cstheme="minorHAnsi"/>
        </w:rPr>
        <w:t xml:space="preserve"> (často bývá akceptováno max. 20% </w:t>
      </w:r>
      <w:proofErr w:type="spellStart"/>
      <w:r w:rsidRPr="000417E2">
        <w:rPr>
          <w:rFonts w:cstheme="minorHAnsi"/>
        </w:rPr>
        <w:t>autocitací</w:t>
      </w:r>
      <w:proofErr w:type="spellEnd"/>
      <w:r w:rsidRPr="000417E2">
        <w:rPr>
          <w:rFonts w:cstheme="minorHAnsi"/>
        </w:rPr>
        <w:t>);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Výstižný název časopisu;</w:t>
      </w:r>
    </w:p>
    <w:p w:rsidR="007D2A66" w:rsidRPr="000417E2" w:rsidRDefault="007D2A66" w:rsidP="000417E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Dodržování mezinárodních publikačních konvencí  (výstižný název časopisu, článků i abstraktů, kompletní citace, plná adresa afiliace všech autorů).</w:t>
      </w:r>
    </w:p>
    <w:p w:rsidR="007D2A66" w:rsidRPr="000417E2" w:rsidRDefault="007D2A66" w:rsidP="000417E2">
      <w:pPr>
        <w:spacing w:after="0" w:line="240" w:lineRule="auto"/>
        <w:ind w:left="426"/>
        <w:rPr>
          <w:rFonts w:cstheme="minorHAnsi"/>
        </w:rPr>
      </w:pPr>
    </w:p>
    <w:p w:rsidR="007D2A66" w:rsidRPr="000417E2" w:rsidRDefault="007D2A66" w:rsidP="000417E2">
      <w:pPr>
        <w:spacing w:after="0" w:line="240" w:lineRule="auto"/>
        <w:rPr>
          <w:rFonts w:cstheme="minorHAnsi"/>
        </w:rPr>
      </w:pPr>
      <w:r w:rsidRPr="000417E2">
        <w:rPr>
          <w:rFonts w:cstheme="minorHAnsi"/>
        </w:rPr>
        <w:t>Formální náležitosti článků</w:t>
      </w:r>
    </w:p>
    <w:p w:rsidR="007D2A66" w:rsidRPr="000417E2" w:rsidRDefault="007D2A66" w:rsidP="000417E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cstheme="minorHAnsi"/>
        </w:rPr>
      </w:pPr>
      <w:r w:rsidRPr="000417E2">
        <w:rPr>
          <w:rFonts w:cstheme="minorHAnsi"/>
        </w:rPr>
        <w:t>Aktuálnost tématu a jeho přínos pro obor;</w:t>
      </w:r>
    </w:p>
    <w:p w:rsidR="007D2A66" w:rsidRPr="000417E2" w:rsidRDefault="007D2A66" w:rsidP="000417E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cstheme="minorHAnsi"/>
        </w:rPr>
      </w:pPr>
      <w:r w:rsidRPr="000417E2">
        <w:rPr>
          <w:rFonts w:cstheme="minorHAnsi"/>
        </w:rPr>
        <w:t>Výstižné názvy článků;</w:t>
      </w:r>
    </w:p>
    <w:p w:rsidR="007D2A66" w:rsidRPr="000417E2" w:rsidRDefault="007D2A66" w:rsidP="000417E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cstheme="minorHAnsi"/>
        </w:rPr>
      </w:pPr>
      <w:r w:rsidRPr="000417E2">
        <w:rPr>
          <w:rFonts w:cstheme="minorHAnsi"/>
        </w:rPr>
        <w:t>Výstižná abstrakta;</w:t>
      </w:r>
    </w:p>
    <w:p w:rsidR="007D2A66" w:rsidRPr="000417E2" w:rsidRDefault="007D2A66" w:rsidP="000417E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cstheme="minorHAnsi"/>
        </w:rPr>
      </w:pPr>
      <w:r w:rsidRPr="000417E2">
        <w:rPr>
          <w:rFonts w:cstheme="minorHAnsi"/>
        </w:rPr>
        <w:t>Reference v latinské abecedě;</w:t>
      </w:r>
    </w:p>
    <w:p w:rsidR="007D2A66" w:rsidRPr="000417E2" w:rsidRDefault="007D2A66" w:rsidP="000417E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cstheme="minorHAnsi"/>
        </w:rPr>
      </w:pPr>
      <w:r w:rsidRPr="000417E2">
        <w:rPr>
          <w:rFonts w:cstheme="minorHAnsi"/>
        </w:rPr>
        <w:t>Kompletní bibliografie;</w:t>
      </w:r>
    </w:p>
    <w:p w:rsidR="007D2A66" w:rsidRPr="000417E2" w:rsidRDefault="007D2A66" w:rsidP="000417E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cstheme="minorHAnsi"/>
        </w:rPr>
      </w:pPr>
      <w:r w:rsidRPr="000417E2">
        <w:rPr>
          <w:rFonts w:cstheme="minorHAnsi"/>
        </w:rPr>
        <w:t>Plná adresa a afiliace autora.</w:t>
      </w:r>
    </w:p>
    <w:p w:rsidR="007D2A66" w:rsidRDefault="007D2A66" w:rsidP="000417E2">
      <w:pPr>
        <w:spacing w:after="0" w:line="240" w:lineRule="auto"/>
        <w:ind w:left="720" w:hanging="720"/>
        <w:rPr>
          <w:rFonts w:cstheme="minorHAnsi"/>
        </w:rPr>
      </w:pPr>
    </w:p>
    <w:p w:rsidR="00684CBB" w:rsidRPr="000417E2" w:rsidRDefault="00684CBB" w:rsidP="00684CBB">
      <w:pPr>
        <w:pStyle w:val="Nadpis3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0417E2">
        <w:rPr>
          <w:rStyle w:val="Siln"/>
          <w:rFonts w:asciiTheme="minorHAnsi" w:hAnsiTheme="minorHAnsi" w:cstheme="minorHAnsi"/>
          <w:bCs/>
          <w:color w:val="auto"/>
          <w:spacing w:val="0"/>
          <w:sz w:val="22"/>
          <w:szCs w:val="22"/>
        </w:rPr>
        <w:t>Postup podán</w:t>
      </w:r>
      <w:r>
        <w:rPr>
          <w:rStyle w:val="Siln"/>
          <w:rFonts w:asciiTheme="minorHAnsi" w:hAnsiTheme="minorHAnsi" w:cstheme="minorHAnsi"/>
          <w:bCs/>
          <w:color w:val="auto"/>
          <w:spacing w:val="0"/>
          <w:sz w:val="22"/>
          <w:szCs w:val="22"/>
        </w:rPr>
        <w:t>í žádosti elektronického titulu</w:t>
      </w:r>
    </w:p>
    <w:p w:rsidR="00684CBB" w:rsidRPr="000417E2" w:rsidRDefault="00684CBB" w:rsidP="00684CBB">
      <w:pPr>
        <w:pStyle w:val="Normlnweb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417E2">
        <w:rPr>
          <w:rFonts w:asciiTheme="minorHAnsi" w:hAnsiTheme="minorHAnsi" w:cstheme="minorHAnsi"/>
          <w:sz w:val="22"/>
          <w:szCs w:val="22"/>
        </w:rPr>
        <w:t xml:space="preserve">Pro podání žádosti o zařazení tištěného časopisu do </w:t>
      </w:r>
      <w:proofErr w:type="spellStart"/>
      <w:r w:rsidRPr="000417E2">
        <w:rPr>
          <w:rFonts w:asciiTheme="minorHAnsi" w:hAnsiTheme="minorHAnsi" w:cstheme="minorHAnsi"/>
          <w:sz w:val="22"/>
          <w:szCs w:val="22"/>
        </w:rPr>
        <w:t>WoS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t xml:space="preserve"> je nutné zaslat aktuální číslo a dále další dvě navazující čísla vždy v okamžiku jejich vydání. Zaslat k evaluaci poslední tři vydaná čísla zpětně není možné. Zároveň je nutné vyplnit formulář na webových stránkách Thomson Reuters: </w:t>
      </w:r>
      <w:hyperlink r:id="rId6" w:history="1">
        <w:r w:rsidRPr="000417E2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http://science.thomsonreuters.com/info/journalsubmission/</w:t>
        </w:r>
      </w:hyperlink>
      <w:r w:rsidRPr="000417E2">
        <w:rPr>
          <w:rFonts w:asciiTheme="minorHAnsi" w:hAnsiTheme="minorHAnsi" w:cstheme="minorHAnsi"/>
          <w:sz w:val="22"/>
          <w:szCs w:val="22"/>
        </w:rPr>
        <w:t>.</w:t>
      </w:r>
    </w:p>
    <w:p w:rsidR="00684CBB" w:rsidRPr="000417E2" w:rsidRDefault="00684CBB" w:rsidP="000417E2">
      <w:pPr>
        <w:spacing w:after="0" w:line="240" w:lineRule="auto"/>
        <w:ind w:left="720" w:hanging="720"/>
        <w:rPr>
          <w:rFonts w:cstheme="minorHAnsi"/>
        </w:rPr>
      </w:pPr>
    </w:p>
    <w:p w:rsidR="007D2A66" w:rsidRPr="000417E2" w:rsidRDefault="007D2A66" w:rsidP="000417E2">
      <w:pPr>
        <w:spacing w:after="0" w:line="240" w:lineRule="auto"/>
        <w:ind w:left="720" w:hanging="720"/>
        <w:rPr>
          <w:rFonts w:cstheme="minorHAnsi"/>
        </w:rPr>
      </w:pPr>
      <w:r w:rsidRPr="000417E2">
        <w:rPr>
          <w:rFonts w:cstheme="minorHAnsi"/>
        </w:rPr>
        <w:t>Specifika pro elektronické časopisy</w:t>
      </w:r>
    </w:p>
    <w:p w:rsidR="007D2A66" w:rsidRPr="000417E2" w:rsidRDefault="007D2A66" w:rsidP="000417E2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Snadné dohledání základních údajů o časopisech / článcích</w:t>
      </w:r>
      <w:r w:rsidR="000417E2" w:rsidRPr="000417E2">
        <w:rPr>
          <w:rFonts w:cstheme="minorHAnsi"/>
        </w:rPr>
        <w:t>;</w:t>
      </w:r>
    </w:p>
    <w:p w:rsidR="007D2A66" w:rsidRPr="000417E2" w:rsidRDefault="007D2A66" w:rsidP="000417E2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0417E2">
        <w:rPr>
          <w:rFonts w:cstheme="minorHAnsi"/>
        </w:rPr>
        <w:t>Snadná identifikace následujících údajů: název časopisu, rok vydání, ročník, číslo, název článků, číslo strany nebo DOI, jména a adresy autorů, obsah</w:t>
      </w:r>
      <w:r w:rsidR="000417E2" w:rsidRPr="000417E2">
        <w:rPr>
          <w:rFonts w:cstheme="minorHAnsi"/>
        </w:rPr>
        <w:t>.</w:t>
      </w:r>
    </w:p>
    <w:p w:rsidR="00AE2430" w:rsidRPr="000417E2" w:rsidRDefault="00AE2430" w:rsidP="000417E2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0417E2" w:rsidRPr="000417E2" w:rsidRDefault="000417E2" w:rsidP="000417E2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0417E2">
        <w:rPr>
          <w:rFonts w:asciiTheme="minorHAnsi" w:hAnsiTheme="minorHAnsi" w:cstheme="minorHAnsi"/>
          <w:sz w:val="22"/>
          <w:szCs w:val="22"/>
        </w:rPr>
        <w:t> </w:t>
      </w:r>
    </w:p>
    <w:p w:rsidR="000417E2" w:rsidRPr="000417E2" w:rsidRDefault="000417E2" w:rsidP="000417E2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417E2">
        <w:rPr>
          <w:rFonts w:asciiTheme="minorHAnsi" w:hAnsiTheme="minorHAnsi" w:cstheme="minorHAnsi"/>
          <w:sz w:val="22"/>
          <w:szCs w:val="22"/>
        </w:rPr>
        <w:t> </w:t>
      </w:r>
    </w:p>
    <w:p w:rsidR="000417E2" w:rsidRPr="000417E2" w:rsidRDefault="000417E2" w:rsidP="000417E2">
      <w:pPr>
        <w:pStyle w:val="Nadpis3"/>
        <w:spacing w:before="0" w:beforeAutospacing="0" w:after="0" w:afterAutospacing="0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0417E2">
        <w:rPr>
          <w:rStyle w:val="Siln"/>
          <w:rFonts w:asciiTheme="minorHAnsi" w:hAnsiTheme="minorHAnsi" w:cstheme="minorHAnsi"/>
          <w:bCs/>
          <w:color w:val="auto"/>
          <w:spacing w:val="0"/>
          <w:sz w:val="22"/>
          <w:szCs w:val="22"/>
        </w:rPr>
        <w:t>Korespondenční adresa</w:t>
      </w:r>
    </w:p>
    <w:p w:rsidR="000417E2" w:rsidRPr="000417E2" w:rsidRDefault="000417E2" w:rsidP="000417E2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0417E2"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17E2">
        <w:rPr>
          <w:rFonts w:asciiTheme="minorHAnsi" w:hAnsiTheme="minorHAnsi" w:cstheme="minorHAnsi"/>
          <w:sz w:val="22"/>
          <w:szCs w:val="22"/>
        </w:rPr>
        <w:t>Processing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t xml:space="preserve"> Department </w:t>
      </w:r>
      <w:r w:rsidRPr="000417E2">
        <w:rPr>
          <w:rFonts w:asciiTheme="minorHAnsi" w:hAnsiTheme="minorHAnsi" w:cstheme="minorHAnsi"/>
          <w:sz w:val="22"/>
          <w:szCs w:val="22"/>
        </w:rPr>
        <w:br/>
        <w:t>Thomson Reuters</w:t>
      </w:r>
      <w:r w:rsidRPr="000417E2">
        <w:rPr>
          <w:rFonts w:asciiTheme="minorHAnsi" w:hAnsiTheme="minorHAnsi" w:cstheme="minorHAnsi"/>
          <w:sz w:val="22"/>
          <w:szCs w:val="22"/>
        </w:rPr>
        <w:br/>
        <w:t xml:space="preserve">1500 </w:t>
      </w:r>
      <w:proofErr w:type="spellStart"/>
      <w:r w:rsidRPr="000417E2">
        <w:rPr>
          <w:rFonts w:asciiTheme="minorHAnsi" w:hAnsiTheme="minorHAnsi" w:cstheme="minorHAnsi"/>
          <w:sz w:val="22"/>
          <w:szCs w:val="22"/>
        </w:rPr>
        <w:t>Spring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t xml:space="preserve"> Garden Street</w:t>
      </w:r>
      <w:r w:rsidRPr="000417E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417E2">
        <w:rPr>
          <w:rFonts w:asciiTheme="minorHAnsi" w:hAnsiTheme="minorHAnsi" w:cstheme="minorHAnsi"/>
          <w:sz w:val="22"/>
          <w:szCs w:val="22"/>
        </w:rPr>
        <w:t>Fourth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17E2">
        <w:rPr>
          <w:rFonts w:asciiTheme="minorHAnsi" w:hAnsiTheme="minorHAnsi" w:cstheme="minorHAnsi"/>
          <w:sz w:val="22"/>
          <w:szCs w:val="22"/>
        </w:rPr>
        <w:t>Floor</w:t>
      </w:r>
      <w:proofErr w:type="spellEnd"/>
      <w:r w:rsidRPr="000417E2">
        <w:rPr>
          <w:rFonts w:asciiTheme="minorHAnsi" w:hAnsiTheme="minorHAnsi" w:cstheme="minorHAnsi"/>
          <w:sz w:val="22"/>
          <w:szCs w:val="22"/>
        </w:rPr>
        <w:br/>
        <w:t>Philadelphia, PA 19130</w:t>
      </w:r>
      <w:r w:rsidRPr="000417E2">
        <w:rPr>
          <w:rFonts w:asciiTheme="minorHAnsi" w:hAnsiTheme="minorHAnsi" w:cstheme="minorHAnsi"/>
          <w:sz w:val="22"/>
          <w:szCs w:val="22"/>
        </w:rPr>
        <w:br/>
        <w:t>USA</w:t>
      </w:r>
    </w:p>
    <w:p w:rsidR="000417E2" w:rsidRPr="000417E2" w:rsidRDefault="000417E2" w:rsidP="000417E2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AE2430" w:rsidRPr="000417E2" w:rsidRDefault="00AE2430" w:rsidP="000417E2">
      <w:pPr>
        <w:spacing w:after="0" w:line="240" w:lineRule="auto"/>
        <w:rPr>
          <w:rFonts w:eastAsia="Times New Roman" w:cstheme="minorHAnsi"/>
          <w:caps/>
          <w:lang w:eastAsia="cs-CZ"/>
        </w:rPr>
      </w:pPr>
    </w:p>
    <w:p w:rsidR="00AE2430" w:rsidRPr="00512650" w:rsidRDefault="00E6078A" w:rsidP="000417E2">
      <w:pPr>
        <w:spacing w:after="0" w:line="240" w:lineRule="auto"/>
        <w:rPr>
          <w:rFonts w:eastAsia="Times New Roman" w:cstheme="minorHAnsi"/>
          <w:b/>
          <w:caps/>
          <w:lang w:eastAsia="cs-CZ"/>
        </w:rPr>
      </w:pPr>
      <w:hyperlink r:id="rId7" w:tgtFrame="_blank" w:history="1">
        <w:r w:rsidR="00AE4CE6" w:rsidRPr="00512650">
          <w:rPr>
            <w:rFonts w:eastAsia="Times New Roman" w:cstheme="minorHAnsi"/>
            <w:b/>
            <w:caps/>
            <w:lang w:eastAsia="cs-CZ"/>
          </w:rPr>
          <w:t>Kritéria pro zahrnutí sborníku do databáze WoS</w:t>
        </w:r>
      </w:hyperlink>
    </w:p>
    <w:p w:rsidR="00AE4CE6" w:rsidRPr="000417E2" w:rsidRDefault="00AE4CE6" w:rsidP="000417E2">
      <w:p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(</w:t>
      </w:r>
      <w:r w:rsidR="004B3A4A" w:rsidRPr="000417E2">
        <w:rPr>
          <w:rFonts w:eastAsia="Times New Roman" w:cstheme="minorHAnsi"/>
          <w:lang w:eastAsia="cs-CZ"/>
        </w:rPr>
        <w:t xml:space="preserve">Více </w:t>
      </w:r>
      <w:r w:rsidRPr="000417E2">
        <w:rPr>
          <w:rFonts w:eastAsia="Times New Roman" w:cstheme="minorHAnsi"/>
          <w:lang w:eastAsia="cs-CZ"/>
        </w:rPr>
        <w:t>informac</w:t>
      </w:r>
      <w:r w:rsidR="004B3A4A" w:rsidRPr="000417E2">
        <w:rPr>
          <w:rFonts w:eastAsia="Times New Roman" w:cstheme="minorHAnsi"/>
          <w:lang w:eastAsia="cs-CZ"/>
        </w:rPr>
        <w:t>í</w:t>
      </w:r>
      <w:r w:rsidRPr="000417E2">
        <w:rPr>
          <w:rFonts w:eastAsia="Times New Roman" w:cstheme="minorHAnsi"/>
          <w:lang w:eastAsia="cs-CZ"/>
        </w:rPr>
        <w:t xml:space="preserve"> na </w:t>
      </w:r>
      <w:r w:rsidR="00512650" w:rsidRPr="00512650">
        <w:rPr>
          <w:rFonts w:eastAsia="Times New Roman" w:cstheme="minorHAnsi"/>
          <w:lang w:eastAsia="cs-CZ"/>
        </w:rPr>
        <w:t>http://wokinfo.com/products_tools/multidisciplinary/webofscience/cpci/cpciessay/</w:t>
      </w:r>
      <w:r w:rsidRPr="000417E2">
        <w:rPr>
          <w:rFonts w:eastAsia="Times New Roman" w:cstheme="minorHAnsi"/>
          <w:lang w:eastAsia="cs-CZ"/>
        </w:rPr>
        <w:t>)</w:t>
      </w:r>
    </w:p>
    <w:p w:rsidR="00AE4CE6" w:rsidRPr="000417E2" w:rsidRDefault="00AE4CE6" w:rsidP="000417E2">
      <w:pPr>
        <w:spacing w:after="0" w:line="240" w:lineRule="auto"/>
        <w:outlineLvl w:val="2"/>
        <w:rPr>
          <w:rFonts w:eastAsia="Times New Roman" w:cstheme="minorHAnsi"/>
          <w:b/>
          <w:bCs/>
          <w:spacing w:val="24"/>
          <w:lang w:eastAsia="cs-CZ"/>
        </w:rPr>
      </w:pPr>
    </w:p>
    <w:p w:rsidR="00AE4CE6" w:rsidRPr="000417E2" w:rsidRDefault="00AE4CE6" w:rsidP="000417E2">
      <w:pPr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0417E2">
        <w:rPr>
          <w:rFonts w:eastAsia="Times New Roman" w:cstheme="minorHAnsi"/>
          <w:b/>
          <w:bCs/>
          <w:lang w:eastAsia="cs-CZ"/>
        </w:rPr>
        <w:t>Sborníky publikované v časopise</w:t>
      </w:r>
    </w:p>
    <w:p w:rsidR="00AE4CE6" w:rsidRPr="000417E2" w:rsidRDefault="00AE4CE6" w:rsidP="000417E2">
      <w:p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Pokud je daný časopis již zahrnut ve </w:t>
      </w:r>
      <w:proofErr w:type="spellStart"/>
      <w:r w:rsidRPr="000417E2">
        <w:rPr>
          <w:rFonts w:eastAsia="Times New Roman" w:cstheme="minorHAnsi"/>
          <w:lang w:eastAsia="cs-CZ"/>
        </w:rPr>
        <w:t>WoS</w:t>
      </w:r>
      <w:proofErr w:type="spellEnd"/>
      <w:r w:rsidRPr="000417E2">
        <w:rPr>
          <w:rFonts w:eastAsia="Times New Roman" w:cstheme="minorHAnsi"/>
          <w:lang w:eastAsia="cs-CZ"/>
        </w:rPr>
        <w:t xml:space="preserve">, je sborník do </w:t>
      </w:r>
      <w:proofErr w:type="spellStart"/>
      <w:r w:rsidRPr="000417E2">
        <w:rPr>
          <w:rFonts w:eastAsia="Times New Roman" w:cstheme="minorHAnsi"/>
          <w:lang w:eastAsia="cs-CZ"/>
        </w:rPr>
        <w:t>WoS</w:t>
      </w:r>
      <w:proofErr w:type="spellEnd"/>
      <w:r w:rsidRPr="000417E2">
        <w:rPr>
          <w:rFonts w:eastAsia="Times New Roman" w:cstheme="minorHAnsi"/>
          <w:lang w:eastAsia="cs-CZ"/>
        </w:rPr>
        <w:t xml:space="preserve"> </w:t>
      </w:r>
      <w:r w:rsidR="001263E3" w:rsidRPr="000417E2">
        <w:rPr>
          <w:rFonts w:eastAsia="Times New Roman" w:cstheme="minorHAnsi"/>
          <w:lang w:eastAsia="cs-CZ"/>
        </w:rPr>
        <w:t>zařazen</w:t>
      </w:r>
      <w:r w:rsidRPr="000417E2">
        <w:rPr>
          <w:rFonts w:eastAsia="Times New Roman" w:cstheme="minorHAnsi"/>
          <w:lang w:eastAsia="cs-CZ"/>
        </w:rPr>
        <w:t xml:space="preserve"> automaticky. Pokud časopis není zahrnut ve </w:t>
      </w:r>
      <w:proofErr w:type="spellStart"/>
      <w:r w:rsidRPr="000417E2">
        <w:rPr>
          <w:rFonts w:eastAsia="Times New Roman" w:cstheme="minorHAnsi"/>
          <w:lang w:eastAsia="cs-CZ"/>
        </w:rPr>
        <w:t>WoS</w:t>
      </w:r>
      <w:proofErr w:type="spellEnd"/>
      <w:r w:rsidRPr="000417E2">
        <w:rPr>
          <w:rFonts w:eastAsia="Times New Roman" w:cstheme="minorHAnsi"/>
          <w:lang w:eastAsia="cs-CZ"/>
        </w:rPr>
        <w:t xml:space="preserve">, vztahují se na něj </w:t>
      </w:r>
      <w:hyperlink r:id="rId8" w:history="1">
        <w:r w:rsidRPr="000417E2">
          <w:rPr>
            <w:rFonts w:eastAsia="Times New Roman" w:cstheme="minorHAnsi"/>
            <w:lang w:eastAsia="cs-CZ"/>
          </w:rPr>
          <w:t>pravidla pro zahrnutí</w:t>
        </w:r>
        <w:r w:rsidRPr="000417E2">
          <w:rPr>
            <w:rFonts w:eastAsia="Times New Roman" w:cstheme="minorHAnsi"/>
            <w:b/>
            <w:bCs/>
            <w:lang w:eastAsia="cs-CZ"/>
          </w:rPr>
          <w:t xml:space="preserve"> časopisu </w:t>
        </w:r>
        <w:r w:rsidRPr="000417E2">
          <w:rPr>
            <w:rFonts w:eastAsia="Times New Roman" w:cstheme="minorHAnsi"/>
            <w:lang w:eastAsia="cs-CZ"/>
          </w:rPr>
          <w:t xml:space="preserve">do </w:t>
        </w:r>
        <w:proofErr w:type="spellStart"/>
        <w:r w:rsidRPr="000417E2">
          <w:rPr>
            <w:rFonts w:eastAsia="Times New Roman" w:cstheme="minorHAnsi"/>
            <w:lang w:eastAsia="cs-CZ"/>
          </w:rPr>
          <w:t>WoS</w:t>
        </w:r>
        <w:proofErr w:type="spellEnd"/>
      </w:hyperlink>
    </w:p>
    <w:p w:rsidR="00AE4CE6" w:rsidRPr="000417E2" w:rsidRDefault="00AE4CE6" w:rsidP="000417E2">
      <w:pPr>
        <w:spacing w:after="0" w:line="240" w:lineRule="auto"/>
        <w:outlineLvl w:val="2"/>
        <w:rPr>
          <w:rFonts w:eastAsia="Times New Roman" w:cstheme="minorHAnsi"/>
          <w:b/>
          <w:bCs/>
          <w:spacing w:val="24"/>
          <w:lang w:eastAsia="cs-CZ"/>
        </w:rPr>
      </w:pPr>
    </w:p>
    <w:p w:rsidR="00AE4CE6" w:rsidRPr="000417E2" w:rsidRDefault="004B3A4A" w:rsidP="000417E2">
      <w:pPr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0417E2">
        <w:rPr>
          <w:rFonts w:eastAsia="Times New Roman" w:cstheme="minorHAnsi"/>
          <w:b/>
          <w:bCs/>
          <w:lang w:eastAsia="cs-CZ"/>
        </w:rPr>
        <w:t>Samostatně publikované sborníky</w:t>
      </w:r>
    </w:p>
    <w:p w:rsidR="00AE4CE6" w:rsidRPr="000417E2" w:rsidRDefault="004B3A4A" w:rsidP="000417E2">
      <w:p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S</w:t>
      </w:r>
      <w:r w:rsidR="00AE4CE6" w:rsidRPr="000417E2">
        <w:rPr>
          <w:rFonts w:eastAsia="Times New Roman" w:cstheme="minorHAnsi"/>
          <w:lang w:eastAsia="cs-CZ"/>
        </w:rPr>
        <w:t xml:space="preserve">borníky z některých konferencí </w:t>
      </w:r>
      <w:r w:rsidRPr="000417E2">
        <w:rPr>
          <w:rFonts w:eastAsia="Times New Roman" w:cstheme="minorHAnsi"/>
          <w:lang w:eastAsia="cs-CZ"/>
        </w:rPr>
        <w:t xml:space="preserve">jsou </w:t>
      </w:r>
      <w:r w:rsidR="00AE4CE6" w:rsidRPr="000417E2">
        <w:rPr>
          <w:rFonts w:eastAsia="Times New Roman" w:cstheme="minorHAnsi"/>
          <w:lang w:eastAsia="cs-CZ"/>
        </w:rPr>
        <w:t>excerpovány mnohem rychleji než jiné</w:t>
      </w:r>
      <w:r w:rsidRPr="000417E2">
        <w:rPr>
          <w:rFonts w:eastAsia="Times New Roman" w:cstheme="minorHAnsi"/>
          <w:lang w:eastAsia="cs-CZ"/>
        </w:rPr>
        <w:t xml:space="preserve"> z důvodu, že Thomson Reuters je v kontaktu s některými nejprestižnějšími institucemi, které pořádají odborné konference a/nebo vydávají sborníky.</w:t>
      </w:r>
      <w:r w:rsidR="00AE4CE6" w:rsidRPr="000417E2">
        <w:rPr>
          <w:rFonts w:eastAsia="Times New Roman" w:cstheme="minorHAnsi"/>
          <w:lang w:eastAsia="cs-CZ"/>
        </w:rPr>
        <w:t xml:space="preserve"> Sborníky z opakovaně pořádaných konferencí </w:t>
      </w:r>
      <w:r w:rsidRPr="000417E2">
        <w:rPr>
          <w:rFonts w:eastAsia="Times New Roman" w:cstheme="minorHAnsi"/>
          <w:lang w:eastAsia="cs-CZ"/>
        </w:rPr>
        <w:t>nejsou</w:t>
      </w:r>
      <w:r w:rsidR="00AE4CE6" w:rsidRPr="000417E2">
        <w:rPr>
          <w:rFonts w:eastAsia="Times New Roman" w:cstheme="minorHAnsi"/>
          <w:lang w:eastAsia="cs-CZ"/>
        </w:rPr>
        <w:t xml:space="preserve"> běžně automaticky zařazovány</w:t>
      </w:r>
      <w:r w:rsidRPr="000417E2">
        <w:rPr>
          <w:rFonts w:eastAsia="Times New Roman" w:cstheme="minorHAnsi"/>
          <w:lang w:eastAsia="cs-CZ"/>
        </w:rPr>
        <w:t>,</w:t>
      </w:r>
      <w:r w:rsidR="00AE4CE6" w:rsidRPr="000417E2">
        <w:rPr>
          <w:rFonts w:eastAsia="Times New Roman" w:cstheme="minorHAnsi"/>
          <w:lang w:eastAsia="cs-CZ"/>
        </w:rPr>
        <w:t xml:space="preserve"> </w:t>
      </w:r>
      <w:r w:rsidRPr="000417E2">
        <w:rPr>
          <w:rFonts w:eastAsia="Times New Roman" w:cstheme="minorHAnsi"/>
          <w:lang w:eastAsia="cs-CZ"/>
        </w:rPr>
        <w:t>j</w:t>
      </w:r>
      <w:r w:rsidR="00AE4CE6" w:rsidRPr="000417E2">
        <w:rPr>
          <w:rFonts w:eastAsia="Times New Roman" w:cstheme="minorHAnsi"/>
          <w:lang w:eastAsia="cs-CZ"/>
        </w:rPr>
        <w:t xml:space="preserve">e </w:t>
      </w:r>
      <w:r w:rsidRPr="000417E2">
        <w:rPr>
          <w:rFonts w:eastAsia="Times New Roman" w:cstheme="minorHAnsi"/>
          <w:lang w:eastAsia="cs-CZ"/>
        </w:rPr>
        <w:t>třeba</w:t>
      </w:r>
      <w:r w:rsidR="00AE4CE6" w:rsidRPr="000417E2">
        <w:rPr>
          <w:rFonts w:eastAsia="Times New Roman" w:cstheme="minorHAnsi"/>
          <w:lang w:eastAsia="cs-CZ"/>
        </w:rPr>
        <w:t xml:space="preserve"> žádat o zařazení každého sborníku zvlášť.</w:t>
      </w:r>
      <w:r w:rsidR="00AE2430" w:rsidRPr="000417E2">
        <w:rPr>
          <w:rFonts w:eastAsia="Times New Roman" w:cstheme="minorHAnsi"/>
          <w:lang w:eastAsia="cs-CZ"/>
        </w:rPr>
        <w:t xml:space="preserve"> </w:t>
      </w:r>
      <w:r w:rsidR="00AE4CE6" w:rsidRPr="000417E2">
        <w:rPr>
          <w:rFonts w:eastAsia="Times New Roman" w:cstheme="minorHAnsi"/>
          <w:bCs/>
          <w:lang w:eastAsia="cs-CZ"/>
        </w:rPr>
        <w:t>Thomson Reuters</w:t>
      </w:r>
      <w:r w:rsidRPr="000417E2">
        <w:rPr>
          <w:rFonts w:eastAsia="Times New Roman" w:cstheme="minorHAnsi"/>
          <w:bCs/>
          <w:lang w:eastAsia="cs-CZ"/>
        </w:rPr>
        <w:t xml:space="preserve"> může</w:t>
      </w:r>
      <w:r w:rsidR="00AE4CE6" w:rsidRPr="000417E2">
        <w:rPr>
          <w:rFonts w:eastAsia="Times New Roman" w:cstheme="minorHAnsi"/>
          <w:bCs/>
          <w:lang w:eastAsia="cs-CZ"/>
        </w:rPr>
        <w:t xml:space="preserve"> zařadit pouze 12 000 sborníků</w:t>
      </w:r>
      <w:r w:rsidRPr="000417E2">
        <w:rPr>
          <w:rFonts w:eastAsia="Times New Roman" w:cstheme="minorHAnsi"/>
          <w:bCs/>
          <w:lang w:eastAsia="cs-CZ"/>
        </w:rPr>
        <w:t xml:space="preserve"> ročně,</w:t>
      </w:r>
      <w:r w:rsidR="00AE4CE6" w:rsidRPr="000417E2">
        <w:rPr>
          <w:rFonts w:eastAsia="Times New Roman" w:cstheme="minorHAnsi"/>
          <w:bCs/>
          <w:lang w:eastAsia="cs-CZ"/>
        </w:rPr>
        <w:t xml:space="preserve"> </w:t>
      </w:r>
      <w:r w:rsidRPr="000417E2">
        <w:rPr>
          <w:rFonts w:eastAsia="Times New Roman" w:cstheme="minorHAnsi"/>
          <w:bCs/>
          <w:lang w:eastAsia="cs-CZ"/>
        </w:rPr>
        <w:t>p</w:t>
      </w:r>
      <w:r w:rsidR="00AE4CE6" w:rsidRPr="000417E2">
        <w:rPr>
          <w:rFonts w:eastAsia="Times New Roman" w:cstheme="minorHAnsi"/>
          <w:bCs/>
          <w:lang w:eastAsia="cs-CZ"/>
        </w:rPr>
        <w:t>očet požadavků je však okolo 100 000 titulů / rok.</w:t>
      </w:r>
    </w:p>
    <w:p w:rsidR="00AE4CE6" w:rsidRPr="000417E2" w:rsidRDefault="00AE4CE6" w:rsidP="000417E2">
      <w:p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Kritéria pro sborník jsou velmi podobná </w:t>
      </w:r>
      <w:hyperlink r:id="rId9" w:history="1">
        <w:r w:rsidRPr="000417E2">
          <w:rPr>
            <w:rFonts w:eastAsia="Times New Roman" w:cstheme="minorHAnsi"/>
            <w:lang w:eastAsia="cs-CZ"/>
          </w:rPr>
          <w:t xml:space="preserve">kritériím pro zahrnutí časopisu do </w:t>
        </w:r>
        <w:proofErr w:type="spellStart"/>
        <w:r w:rsidRPr="000417E2">
          <w:rPr>
            <w:rFonts w:eastAsia="Times New Roman" w:cstheme="minorHAnsi"/>
            <w:lang w:eastAsia="cs-CZ"/>
          </w:rPr>
          <w:t>WoS</w:t>
        </w:r>
        <w:proofErr w:type="spellEnd"/>
      </w:hyperlink>
      <w:r w:rsidRPr="000417E2">
        <w:rPr>
          <w:rFonts w:eastAsia="Times New Roman" w:cstheme="minorHAnsi"/>
          <w:lang w:eastAsia="cs-CZ"/>
        </w:rPr>
        <w:t>.</w:t>
      </w:r>
    </w:p>
    <w:p w:rsidR="00AE4CE6" w:rsidRPr="00512650" w:rsidRDefault="00AE4CE6" w:rsidP="000417E2">
      <w:pPr>
        <w:spacing w:after="0" w:line="240" w:lineRule="auto"/>
        <w:outlineLvl w:val="4"/>
        <w:rPr>
          <w:rFonts w:eastAsia="Times New Roman" w:cstheme="minorHAnsi"/>
          <w:bCs/>
          <w:lang w:eastAsia="cs-CZ"/>
        </w:rPr>
      </w:pPr>
      <w:r w:rsidRPr="00512650">
        <w:rPr>
          <w:rFonts w:eastAsia="Times New Roman" w:cstheme="minorHAnsi"/>
          <w:bCs/>
          <w:lang w:eastAsia="cs-CZ"/>
        </w:rPr>
        <w:t>1. Formální náležitosti, publikační standardy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Obdobné kritériím pro </w:t>
      </w:r>
      <w:hyperlink r:id="rId10" w:history="1">
        <w:r w:rsidRPr="000417E2">
          <w:rPr>
            <w:rFonts w:eastAsia="Times New Roman" w:cstheme="minorHAnsi"/>
            <w:lang w:eastAsia="cs-CZ"/>
          </w:rPr>
          <w:t>časopisy</w:t>
        </w:r>
      </w:hyperlink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Sborník musí obsahovat plné texty příspěvků, nejen abstrakty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Zkoumá se dodržení: stránkování, včasnost vydání, dodržení mezinárodních publikačních standardů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3 informace jsou nutné v angličtině: název, abstrakt, klíčová slova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Plné texty příspěvků musí být recenzované a tato informace musí být ve sborníku uvedena! Popřípadě je tuto informaci nutné uvést v průvodním dopise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Thomson Reuters nezkoumá, zda jsou příspěvky recenzované, ale informace o recenzování si může vyžádat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Často je kladem důraz na první dojem ze sborníku</w:t>
      </w:r>
      <w:r w:rsidR="004B3A4A" w:rsidRPr="000417E2">
        <w:rPr>
          <w:rFonts w:eastAsia="Times New Roman" w:cstheme="minorHAnsi"/>
          <w:lang w:eastAsia="cs-CZ"/>
        </w:rPr>
        <w:t>.</w:t>
      </w:r>
    </w:p>
    <w:p w:rsidR="00AE4CE6" w:rsidRPr="00512650" w:rsidRDefault="00AE4CE6" w:rsidP="000417E2">
      <w:pPr>
        <w:spacing w:after="0" w:line="240" w:lineRule="auto"/>
        <w:outlineLvl w:val="4"/>
        <w:rPr>
          <w:rFonts w:eastAsia="Times New Roman" w:cstheme="minorHAnsi"/>
          <w:bCs/>
          <w:lang w:eastAsia="cs-CZ"/>
        </w:rPr>
      </w:pPr>
      <w:r w:rsidRPr="00512650">
        <w:rPr>
          <w:rFonts w:eastAsia="Times New Roman" w:cstheme="minorHAnsi"/>
          <w:bCs/>
          <w:lang w:eastAsia="cs-CZ"/>
        </w:rPr>
        <w:t>2. Obsahové náležitosti</w:t>
      </w:r>
    </w:p>
    <w:p w:rsidR="00AE4CE6" w:rsidRPr="000417E2" w:rsidRDefault="00AE4CE6" w:rsidP="000417E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Prezentování významných a kvalitních výsledků aktuálního výzkumu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Obsahový přínos pro </w:t>
      </w:r>
      <w:proofErr w:type="spellStart"/>
      <w:r w:rsidRPr="000417E2">
        <w:rPr>
          <w:rFonts w:eastAsia="Times New Roman" w:cstheme="minorHAnsi"/>
          <w:lang w:eastAsia="cs-CZ"/>
        </w:rPr>
        <w:t>WoS</w:t>
      </w:r>
      <w:proofErr w:type="spellEnd"/>
      <w:r w:rsidRPr="000417E2">
        <w:rPr>
          <w:rFonts w:eastAsia="Times New Roman" w:cstheme="minorHAnsi"/>
          <w:lang w:eastAsia="cs-CZ"/>
        </w:rPr>
        <w:t>, pro daný obor, pro region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Prioritu mají: </w:t>
      </w:r>
    </w:p>
    <w:p w:rsidR="00AE4CE6" w:rsidRPr="000417E2" w:rsidRDefault="00AE4CE6" w:rsidP="000417E2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opakující se konference, ale nemají vždy záruku přijetí!</w:t>
      </w:r>
    </w:p>
    <w:p w:rsidR="00AE4CE6" w:rsidRPr="000417E2" w:rsidRDefault="00AE4CE6" w:rsidP="000417E2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konference sponzorované prestižními vědeckými společnostmi</w:t>
      </w:r>
      <w:r w:rsidR="004B3A4A" w:rsidRPr="000417E2">
        <w:rPr>
          <w:rFonts w:eastAsia="Times New Roman" w:cstheme="minorHAnsi"/>
          <w:lang w:eastAsia="cs-CZ"/>
        </w:rPr>
        <w:t>;</w:t>
      </w:r>
    </w:p>
    <w:p w:rsidR="00AE4CE6" w:rsidRPr="000417E2" w:rsidRDefault="00AE4CE6" w:rsidP="000417E2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Důraz je také kladen na kvalitní reference</w:t>
      </w:r>
      <w:r w:rsidR="004B3A4A" w:rsidRPr="000417E2">
        <w:rPr>
          <w:rFonts w:eastAsia="Times New Roman" w:cstheme="minorHAnsi"/>
          <w:lang w:eastAsia="cs-CZ"/>
        </w:rPr>
        <w:t>.</w:t>
      </w:r>
    </w:p>
    <w:p w:rsidR="00AE4CE6" w:rsidRPr="00512650" w:rsidRDefault="00AE4CE6" w:rsidP="000417E2">
      <w:pPr>
        <w:spacing w:after="0" w:line="240" w:lineRule="auto"/>
        <w:outlineLvl w:val="4"/>
        <w:rPr>
          <w:rFonts w:eastAsia="Times New Roman" w:cstheme="minorHAnsi"/>
          <w:bCs/>
          <w:lang w:eastAsia="cs-CZ"/>
        </w:rPr>
      </w:pPr>
      <w:r w:rsidRPr="00512650">
        <w:rPr>
          <w:rFonts w:eastAsia="Times New Roman" w:cstheme="minorHAnsi"/>
          <w:bCs/>
          <w:lang w:eastAsia="cs-CZ"/>
        </w:rPr>
        <w:t>3. Termín konání konference</w:t>
      </w:r>
    </w:p>
    <w:p w:rsidR="00AE4CE6" w:rsidRPr="000417E2" w:rsidRDefault="00AE4CE6" w:rsidP="000417E2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Pro technické a přírodní vědy jsou hodnoceny maximálně 4 roky staré sborníky! </w:t>
      </w:r>
    </w:p>
    <w:p w:rsidR="00AE4CE6" w:rsidRPr="00512650" w:rsidRDefault="00AE4CE6" w:rsidP="000417E2">
      <w:pPr>
        <w:spacing w:after="0" w:line="240" w:lineRule="auto"/>
        <w:outlineLvl w:val="4"/>
        <w:rPr>
          <w:rFonts w:eastAsia="Times New Roman" w:cstheme="minorHAnsi"/>
          <w:bCs/>
          <w:lang w:eastAsia="cs-CZ"/>
        </w:rPr>
      </w:pPr>
      <w:r w:rsidRPr="00512650">
        <w:rPr>
          <w:rFonts w:eastAsia="Times New Roman" w:cstheme="minorHAnsi"/>
          <w:bCs/>
          <w:lang w:eastAsia="cs-CZ"/>
        </w:rPr>
        <w:t>4. Název a místo konání konference</w:t>
      </w:r>
    </w:p>
    <w:p w:rsidR="00AE4CE6" w:rsidRPr="000417E2" w:rsidRDefault="00AE4CE6" w:rsidP="000417E2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Sborník musí obsahovat údaje o konferenci – místo a datum konání</w:t>
      </w:r>
    </w:p>
    <w:p w:rsidR="00512650" w:rsidRDefault="00512650" w:rsidP="000417E2">
      <w:pPr>
        <w:spacing w:after="0" w:line="240" w:lineRule="auto"/>
        <w:outlineLvl w:val="4"/>
        <w:rPr>
          <w:rFonts w:eastAsia="Times New Roman" w:cstheme="minorHAnsi"/>
          <w:b/>
          <w:bCs/>
          <w:lang w:eastAsia="cs-CZ"/>
        </w:rPr>
      </w:pPr>
    </w:p>
    <w:p w:rsidR="00AE4CE6" w:rsidRPr="000417E2" w:rsidRDefault="00AE4CE6" w:rsidP="000417E2">
      <w:pPr>
        <w:spacing w:after="0" w:line="240" w:lineRule="auto"/>
        <w:outlineLvl w:val="4"/>
        <w:rPr>
          <w:rFonts w:eastAsia="Times New Roman" w:cstheme="minorHAnsi"/>
          <w:b/>
          <w:bCs/>
          <w:lang w:eastAsia="cs-CZ"/>
        </w:rPr>
      </w:pPr>
      <w:r w:rsidRPr="000417E2">
        <w:rPr>
          <w:rFonts w:eastAsia="Times New Roman" w:cstheme="minorHAnsi"/>
          <w:b/>
          <w:bCs/>
          <w:lang w:eastAsia="cs-CZ"/>
        </w:rPr>
        <w:lastRenderedPageBreak/>
        <w:t>Další informace</w:t>
      </w:r>
    </w:p>
    <w:p w:rsidR="00AE4CE6" w:rsidRPr="000417E2" w:rsidRDefault="00AE4CE6" w:rsidP="000417E2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Preferovány jsou online sborníky, popřípadě tištěné sborníky. Sborníky na CD přijímány nejsou.</w:t>
      </w:r>
    </w:p>
    <w:p w:rsidR="00AE4CE6" w:rsidRPr="000417E2" w:rsidRDefault="00AE4CE6" w:rsidP="000417E2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PDF soubory nesmějí být uzamčené (Thomson Reuters neumí uzamčené soubory zpracovat)</w:t>
      </w:r>
    </w:p>
    <w:p w:rsidR="00AE4CE6" w:rsidRPr="000417E2" w:rsidRDefault="00AE4CE6" w:rsidP="000417E2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Hodnocení sborníků probíhá průběžně, lhůta pro posouzení je až 6 měsíců (dle zkušenosti bývá delší, až 1-1,5 roku)</w:t>
      </w:r>
    </w:p>
    <w:p w:rsidR="00AE4CE6" w:rsidRPr="000417E2" w:rsidRDefault="00AE4CE6" w:rsidP="000417E2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>Pokud sborník není zamítnut a nevejde se do kvóty pro daný rok, je postoupen k posouzení v následujícím roce.</w:t>
      </w:r>
    </w:p>
    <w:p w:rsidR="00512650" w:rsidRDefault="00512650" w:rsidP="000417E2">
      <w:pPr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</w:p>
    <w:p w:rsidR="00AE4CE6" w:rsidRPr="000417E2" w:rsidRDefault="00AE4CE6" w:rsidP="000417E2">
      <w:pPr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0417E2">
        <w:rPr>
          <w:rFonts w:eastAsia="Times New Roman" w:cstheme="minorHAnsi"/>
          <w:b/>
          <w:bCs/>
          <w:lang w:eastAsia="cs-CZ"/>
        </w:rPr>
        <w:t>Postup podání žádosti</w:t>
      </w:r>
    </w:p>
    <w:p w:rsidR="00AE4CE6" w:rsidRPr="000417E2" w:rsidRDefault="004B3A4A" w:rsidP="000417E2">
      <w:pPr>
        <w:spacing w:after="0" w:line="240" w:lineRule="auto"/>
        <w:ind w:left="225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b/>
          <w:bCs/>
          <w:lang w:eastAsia="cs-CZ"/>
        </w:rPr>
        <w:t>Sborník v tištěné podobě</w:t>
      </w:r>
      <w:r w:rsidR="00AE4CE6" w:rsidRPr="000417E2">
        <w:rPr>
          <w:rFonts w:eastAsia="Times New Roman" w:cstheme="minorHAnsi"/>
          <w:b/>
          <w:bCs/>
          <w:lang w:eastAsia="cs-CZ"/>
        </w:rPr>
        <w:t xml:space="preserve"> </w:t>
      </w:r>
      <w:r w:rsidR="00AE4CE6" w:rsidRPr="000417E2">
        <w:rPr>
          <w:rFonts w:eastAsia="Times New Roman" w:cstheme="minorHAnsi"/>
          <w:lang w:eastAsia="cs-CZ"/>
        </w:rPr>
        <w:t>zašlete na korespondenční adresu:</w:t>
      </w:r>
      <w:r w:rsidR="00AE4CE6" w:rsidRPr="000417E2">
        <w:rPr>
          <w:rFonts w:eastAsia="Times New Roman" w:cstheme="minorHAnsi"/>
          <w:b/>
          <w:bCs/>
          <w:lang w:eastAsia="cs-CZ"/>
        </w:rPr>
        <w:t xml:space="preserve"> </w:t>
      </w:r>
    </w:p>
    <w:p w:rsidR="00AE4CE6" w:rsidRPr="000417E2" w:rsidRDefault="00AE4CE6" w:rsidP="000417E2">
      <w:pPr>
        <w:spacing w:after="0" w:line="240" w:lineRule="auto"/>
        <w:ind w:left="225"/>
        <w:rPr>
          <w:rFonts w:eastAsia="Times New Roman" w:cstheme="minorHAnsi"/>
          <w:lang w:eastAsia="cs-CZ"/>
        </w:rPr>
      </w:pPr>
      <w:proofErr w:type="spellStart"/>
      <w:r w:rsidRPr="000417E2">
        <w:rPr>
          <w:rFonts w:eastAsia="Times New Roman" w:cstheme="minorHAnsi"/>
          <w:lang w:eastAsia="cs-CZ"/>
        </w:rPr>
        <w:t>Publication</w:t>
      </w:r>
      <w:proofErr w:type="spellEnd"/>
      <w:r w:rsidRPr="000417E2">
        <w:rPr>
          <w:rFonts w:eastAsia="Times New Roman" w:cstheme="minorHAnsi"/>
          <w:lang w:eastAsia="cs-CZ"/>
        </w:rPr>
        <w:t xml:space="preserve"> </w:t>
      </w:r>
      <w:proofErr w:type="spellStart"/>
      <w:r w:rsidRPr="000417E2">
        <w:rPr>
          <w:rFonts w:eastAsia="Times New Roman" w:cstheme="minorHAnsi"/>
          <w:lang w:eastAsia="cs-CZ"/>
        </w:rPr>
        <w:t>Processing</w:t>
      </w:r>
      <w:proofErr w:type="spellEnd"/>
      <w:r w:rsidRPr="000417E2">
        <w:rPr>
          <w:rFonts w:eastAsia="Times New Roman" w:cstheme="minorHAnsi"/>
          <w:lang w:eastAsia="cs-CZ"/>
        </w:rPr>
        <w:br/>
        <w:t>Thomson Reuters</w:t>
      </w:r>
      <w:r w:rsidRPr="000417E2">
        <w:rPr>
          <w:rFonts w:eastAsia="Times New Roman" w:cstheme="minorHAnsi"/>
          <w:lang w:eastAsia="cs-CZ"/>
        </w:rPr>
        <w:br/>
        <w:t xml:space="preserve">1500 </w:t>
      </w:r>
      <w:proofErr w:type="spellStart"/>
      <w:r w:rsidRPr="000417E2">
        <w:rPr>
          <w:rFonts w:eastAsia="Times New Roman" w:cstheme="minorHAnsi"/>
          <w:lang w:eastAsia="cs-CZ"/>
        </w:rPr>
        <w:t>Spring</w:t>
      </w:r>
      <w:proofErr w:type="spellEnd"/>
      <w:r w:rsidRPr="000417E2">
        <w:rPr>
          <w:rFonts w:eastAsia="Times New Roman" w:cstheme="minorHAnsi"/>
          <w:lang w:eastAsia="cs-CZ"/>
        </w:rPr>
        <w:t xml:space="preserve"> Garden Street</w:t>
      </w:r>
      <w:r w:rsidRPr="000417E2">
        <w:rPr>
          <w:rFonts w:eastAsia="Times New Roman" w:cstheme="minorHAnsi"/>
          <w:lang w:eastAsia="cs-CZ"/>
        </w:rPr>
        <w:br/>
      </w:r>
      <w:proofErr w:type="spellStart"/>
      <w:r w:rsidRPr="000417E2">
        <w:rPr>
          <w:rFonts w:eastAsia="Times New Roman" w:cstheme="minorHAnsi"/>
          <w:lang w:eastAsia="cs-CZ"/>
        </w:rPr>
        <w:t>Fourth</w:t>
      </w:r>
      <w:proofErr w:type="spellEnd"/>
      <w:r w:rsidRPr="000417E2">
        <w:rPr>
          <w:rFonts w:eastAsia="Times New Roman" w:cstheme="minorHAnsi"/>
          <w:lang w:eastAsia="cs-CZ"/>
        </w:rPr>
        <w:t xml:space="preserve"> </w:t>
      </w:r>
      <w:proofErr w:type="spellStart"/>
      <w:r w:rsidRPr="000417E2">
        <w:rPr>
          <w:rFonts w:eastAsia="Times New Roman" w:cstheme="minorHAnsi"/>
          <w:lang w:eastAsia="cs-CZ"/>
        </w:rPr>
        <w:t>Floor</w:t>
      </w:r>
      <w:proofErr w:type="spellEnd"/>
      <w:r w:rsidRPr="000417E2">
        <w:rPr>
          <w:rFonts w:eastAsia="Times New Roman" w:cstheme="minorHAnsi"/>
          <w:lang w:eastAsia="cs-CZ"/>
        </w:rPr>
        <w:br/>
        <w:t>Philadelphia, PA 19130</w:t>
      </w:r>
      <w:r w:rsidRPr="000417E2">
        <w:rPr>
          <w:rFonts w:eastAsia="Times New Roman" w:cstheme="minorHAnsi"/>
          <w:lang w:eastAsia="cs-CZ"/>
        </w:rPr>
        <w:br/>
        <w:t>USA</w:t>
      </w:r>
    </w:p>
    <w:p w:rsidR="00AE4CE6" w:rsidRPr="000417E2" w:rsidRDefault="00AE4CE6" w:rsidP="000417E2">
      <w:pPr>
        <w:spacing w:after="0" w:line="240" w:lineRule="auto"/>
        <w:ind w:left="225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b/>
          <w:bCs/>
          <w:lang w:eastAsia="cs-CZ"/>
        </w:rPr>
        <w:t xml:space="preserve">Elektronický sborník (formát XML, PDF) </w:t>
      </w:r>
      <w:r w:rsidRPr="000417E2">
        <w:rPr>
          <w:rFonts w:eastAsia="Times New Roman" w:cstheme="minorHAnsi"/>
          <w:lang w:eastAsia="cs-CZ"/>
        </w:rPr>
        <w:t xml:space="preserve">zašlete e-mailem na: </w:t>
      </w:r>
      <w:proofErr w:type="spellStart"/>
      <w:proofErr w:type="gramStart"/>
      <w:r w:rsidRPr="000417E2">
        <w:rPr>
          <w:rFonts w:eastAsia="Times New Roman" w:cstheme="minorHAnsi"/>
          <w:lang w:eastAsia="cs-CZ"/>
        </w:rPr>
        <w:t>ts.proceedings</w:t>
      </w:r>
      <w:proofErr w:type="spellEnd"/>
      <w:proofErr w:type="gramEnd"/>
      <w:r w:rsidRPr="000417E2">
        <w:rPr>
          <w:rFonts w:eastAsia="Times New Roman" w:cstheme="minorHAnsi"/>
          <w:lang w:eastAsia="cs-CZ"/>
        </w:rPr>
        <w:t>(</w:t>
      </w:r>
      <w:proofErr w:type="spellStart"/>
      <w:r w:rsidRPr="000417E2">
        <w:rPr>
          <w:rFonts w:eastAsia="Times New Roman" w:cstheme="minorHAnsi"/>
          <w:lang w:eastAsia="cs-CZ"/>
        </w:rPr>
        <w:t>at</w:t>
      </w:r>
      <w:proofErr w:type="spellEnd"/>
      <w:r w:rsidRPr="000417E2">
        <w:rPr>
          <w:rFonts w:eastAsia="Times New Roman" w:cstheme="minorHAnsi"/>
          <w:lang w:eastAsia="cs-CZ"/>
        </w:rPr>
        <w:t>)thomsonreuters.com</w:t>
      </w:r>
    </w:p>
    <w:p w:rsidR="0035606D" w:rsidRPr="00AE4CE6" w:rsidRDefault="00AE4CE6" w:rsidP="000417E2">
      <w:pPr>
        <w:spacing w:after="0" w:line="240" w:lineRule="auto"/>
        <w:ind w:left="225"/>
        <w:rPr>
          <w:rFonts w:eastAsia="Times New Roman" w:cstheme="minorHAnsi"/>
          <w:lang w:eastAsia="cs-CZ"/>
        </w:rPr>
      </w:pPr>
      <w:r w:rsidRPr="000417E2">
        <w:rPr>
          <w:rFonts w:eastAsia="Times New Roman" w:cstheme="minorHAnsi"/>
          <w:lang w:eastAsia="cs-CZ"/>
        </w:rPr>
        <w:t xml:space="preserve">Žádost o zahrnutí série konferencí do </w:t>
      </w:r>
      <w:proofErr w:type="spellStart"/>
      <w:r w:rsidRPr="000417E2">
        <w:rPr>
          <w:rFonts w:eastAsia="Times New Roman" w:cstheme="minorHAnsi"/>
          <w:lang w:eastAsia="cs-CZ"/>
        </w:rPr>
        <w:t>WoS</w:t>
      </w:r>
      <w:proofErr w:type="spellEnd"/>
      <w:r w:rsidRPr="000417E2">
        <w:rPr>
          <w:rFonts w:eastAsia="Times New Roman" w:cstheme="minorHAnsi"/>
          <w:lang w:eastAsia="cs-CZ"/>
        </w:rPr>
        <w:t xml:space="preserve"> zašlete e-mailem na </w:t>
      </w:r>
      <w:proofErr w:type="spellStart"/>
      <w:r w:rsidRPr="000417E2">
        <w:rPr>
          <w:rFonts w:eastAsia="Times New Roman" w:cstheme="minorHAnsi"/>
          <w:lang w:eastAsia="cs-CZ"/>
        </w:rPr>
        <w:t>ts.proceedings</w:t>
      </w:r>
      <w:proofErr w:type="spellEnd"/>
      <w:r w:rsidRPr="000417E2">
        <w:rPr>
          <w:rFonts w:eastAsia="Times New Roman" w:cstheme="minorHAnsi"/>
          <w:lang w:eastAsia="cs-CZ"/>
        </w:rPr>
        <w:t>(</w:t>
      </w:r>
      <w:proofErr w:type="spellStart"/>
      <w:r w:rsidRPr="000417E2">
        <w:rPr>
          <w:rFonts w:eastAsia="Times New Roman" w:cstheme="minorHAnsi"/>
          <w:lang w:eastAsia="cs-CZ"/>
        </w:rPr>
        <w:t>at</w:t>
      </w:r>
      <w:proofErr w:type="spellEnd"/>
      <w:r w:rsidRPr="00AE4CE6">
        <w:rPr>
          <w:rFonts w:eastAsia="Times New Roman" w:cstheme="minorHAnsi"/>
          <w:lang w:eastAsia="cs-CZ"/>
        </w:rPr>
        <w:t>)thomsonreuters.com</w:t>
      </w:r>
    </w:p>
    <w:sectPr w:rsidR="0035606D" w:rsidRPr="00AE4CE6" w:rsidSect="00971FD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DF5"/>
    <w:multiLevelType w:val="multilevel"/>
    <w:tmpl w:val="019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AA0"/>
    <w:multiLevelType w:val="multilevel"/>
    <w:tmpl w:val="B59A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C33B90"/>
    <w:multiLevelType w:val="multilevel"/>
    <w:tmpl w:val="776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BD76FE"/>
    <w:multiLevelType w:val="multilevel"/>
    <w:tmpl w:val="890A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B97B85"/>
    <w:multiLevelType w:val="multilevel"/>
    <w:tmpl w:val="E6ECA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300F5E"/>
    <w:multiLevelType w:val="multilevel"/>
    <w:tmpl w:val="9C7CC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BAC3DE7"/>
    <w:multiLevelType w:val="hybridMultilevel"/>
    <w:tmpl w:val="F5B83DF0"/>
    <w:lvl w:ilvl="0" w:tplc="0405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 w15:restartNumberingAfterBreak="0">
    <w:nsid w:val="1E9D191E"/>
    <w:multiLevelType w:val="hybridMultilevel"/>
    <w:tmpl w:val="8D92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55"/>
    <w:multiLevelType w:val="multilevel"/>
    <w:tmpl w:val="6C1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6FA7B5F"/>
    <w:multiLevelType w:val="hybridMultilevel"/>
    <w:tmpl w:val="F9781A5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D8609286">
      <w:numFmt w:val="bullet"/>
      <w:lvlText w:val="–"/>
      <w:lvlJc w:val="left"/>
      <w:pPr>
        <w:ind w:left="179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775751A"/>
    <w:multiLevelType w:val="multilevel"/>
    <w:tmpl w:val="638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A9C4B8F"/>
    <w:multiLevelType w:val="hybridMultilevel"/>
    <w:tmpl w:val="DDD24C6A"/>
    <w:lvl w:ilvl="0" w:tplc="ACF6EF6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5334D"/>
    <w:multiLevelType w:val="hybridMultilevel"/>
    <w:tmpl w:val="C0C84F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1245F99"/>
    <w:multiLevelType w:val="multilevel"/>
    <w:tmpl w:val="7D26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3C66C5C"/>
    <w:multiLevelType w:val="multilevel"/>
    <w:tmpl w:val="CE3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5937E8D"/>
    <w:multiLevelType w:val="multilevel"/>
    <w:tmpl w:val="7D62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6940D25"/>
    <w:multiLevelType w:val="multilevel"/>
    <w:tmpl w:val="D186A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C1A016F"/>
    <w:multiLevelType w:val="hybridMultilevel"/>
    <w:tmpl w:val="57280DAC"/>
    <w:lvl w:ilvl="0" w:tplc="FD1CA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B41DE"/>
    <w:multiLevelType w:val="hybridMultilevel"/>
    <w:tmpl w:val="034E1A9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4EB12FF4"/>
    <w:multiLevelType w:val="multilevel"/>
    <w:tmpl w:val="CEF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5805100"/>
    <w:multiLevelType w:val="hybridMultilevel"/>
    <w:tmpl w:val="79C4C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1CAE"/>
    <w:multiLevelType w:val="hybridMultilevel"/>
    <w:tmpl w:val="002A8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8F2"/>
    <w:multiLevelType w:val="multilevel"/>
    <w:tmpl w:val="412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330217"/>
    <w:multiLevelType w:val="multilevel"/>
    <w:tmpl w:val="A76C5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D6A43AE"/>
    <w:multiLevelType w:val="multilevel"/>
    <w:tmpl w:val="62E8E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1CB4929"/>
    <w:multiLevelType w:val="multilevel"/>
    <w:tmpl w:val="F8381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2450ABD"/>
    <w:multiLevelType w:val="hybridMultilevel"/>
    <w:tmpl w:val="5114E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C0B39"/>
    <w:multiLevelType w:val="hybridMultilevel"/>
    <w:tmpl w:val="6DC8270E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765A2B3C"/>
    <w:multiLevelType w:val="hybridMultilevel"/>
    <w:tmpl w:val="E4BA32B4"/>
    <w:lvl w:ilvl="0" w:tplc="B84CE06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19DD"/>
    <w:multiLevelType w:val="multilevel"/>
    <w:tmpl w:val="C5E2F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925581F"/>
    <w:multiLevelType w:val="hybridMultilevel"/>
    <w:tmpl w:val="8CA62C62"/>
    <w:lvl w:ilvl="0" w:tplc="E36ADE6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C3E64"/>
    <w:multiLevelType w:val="hybridMultilevel"/>
    <w:tmpl w:val="A8EAB804"/>
    <w:lvl w:ilvl="0" w:tplc="E36ADE6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9"/>
  </w:num>
  <w:num w:numId="5">
    <w:abstractNumId w:val="25"/>
  </w:num>
  <w:num w:numId="6">
    <w:abstractNumId w:val="10"/>
  </w:num>
  <w:num w:numId="7">
    <w:abstractNumId w:val="14"/>
  </w:num>
  <w:num w:numId="8">
    <w:abstractNumId w:val="27"/>
  </w:num>
  <w:num w:numId="9">
    <w:abstractNumId w:val="18"/>
  </w:num>
  <w:num w:numId="10">
    <w:abstractNumId w:val="6"/>
  </w:num>
  <w:num w:numId="11">
    <w:abstractNumId w:val="2"/>
  </w:num>
  <w:num w:numId="12">
    <w:abstractNumId w:val="8"/>
  </w:num>
  <w:num w:numId="13">
    <w:abstractNumId w:val="26"/>
  </w:num>
  <w:num w:numId="14">
    <w:abstractNumId w:val="28"/>
  </w:num>
  <w:num w:numId="15">
    <w:abstractNumId w:val="7"/>
  </w:num>
  <w:num w:numId="16">
    <w:abstractNumId w:val="11"/>
  </w:num>
  <w:num w:numId="17">
    <w:abstractNumId w:val="9"/>
  </w:num>
  <w:num w:numId="18">
    <w:abstractNumId w:val="30"/>
  </w:num>
  <w:num w:numId="19">
    <w:abstractNumId w:val="31"/>
  </w:num>
  <w:num w:numId="20">
    <w:abstractNumId w:val="12"/>
  </w:num>
  <w:num w:numId="21">
    <w:abstractNumId w:val="20"/>
  </w:num>
  <w:num w:numId="22">
    <w:abstractNumId w:val="21"/>
  </w:num>
  <w:num w:numId="23">
    <w:abstractNumId w:val="23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13"/>
  </w:num>
  <w:num w:numId="29">
    <w:abstractNumId w:val="4"/>
  </w:num>
  <w:num w:numId="30">
    <w:abstractNumId w:val="22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E6"/>
    <w:rsid w:val="000417E2"/>
    <w:rsid w:val="000A0D71"/>
    <w:rsid w:val="001263E3"/>
    <w:rsid w:val="001C3DE5"/>
    <w:rsid w:val="00284BC2"/>
    <w:rsid w:val="002F51AA"/>
    <w:rsid w:val="0035606D"/>
    <w:rsid w:val="003C57FA"/>
    <w:rsid w:val="004B3A4A"/>
    <w:rsid w:val="00512650"/>
    <w:rsid w:val="00684CBB"/>
    <w:rsid w:val="007D2A66"/>
    <w:rsid w:val="008E64B4"/>
    <w:rsid w:val="00922F5E"/>
    <w:rsid w:val="0092392C"/>
    <w:rsid w:val="00971FDC"/>
    <w:rsid w:val="00AC69CB"/>
    <w:rsid w:val="00AE2430"/>
    <w:rsid w:val="00AE4CE6"/>
    <w:rsid w:val="00B53173"/>
    <w:rsid w:val="00B65948"/>
    <w:rsid w:val="00C4579F"/>
    <w:rsid w:val="00E6078A"/>
    <w:rsid w:val="00F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FEDF7-AB1E-4DF2-8FC1-5758E4D4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4CE6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color w:val="FECD07"/>
      <w:spacing w:val="24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4CE6"/>
    <w:pPr>
      <w:spacing w:before="100" w:beforeAutospacing="1" w:after="100" w:afterAutospacing="1" w:line="240" w:lineRule="auto"/>
      <w:outlineLvl w:val="2"/>
    </w:pPr>
    <w:rPr>
      <w:rFonts w:ascii="Trebuchet MS" w:eastAsia="Times New Roman" w:hAnsi="Trebuchet MS" w:cs="Times New Roman"/>
      <w:b/>
      <w:bCs/>
      <w:color w:val="FEDB0B"/>
      <w:spacing w:val="24"/>
      <w:sz w:val="40"/>
      <w:szCs w:val="4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E4CE6"/>
    <w:pPr>
      <w:spacing w:before="100" w:beforeAutospacing="1" w:after="100" w:afterAutospacing="1" w:line="240" w:lineRule="auto"/>
      <w:outlineLvl w:val="4"/>
    </w:pPr>
    <w:rPr>
      <w:rFonts w:ascii="Trebuchet MS" w:eastAsia="Times New Roman" w:hAnsi="Trebuchet MS" w:cs="Times New Roman"/>
      <w:b/>
      <w:bCs/>
      <w:color w:val="F3E644"/>
      <w:spacing w:val="24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4CE6"/>
    <w:rPr>
      <w:rFonts w:ascii="Trebuchet MS" w:eastAsia="Times New Roman" w:hAnsi="Trebuchet MS" w:cs="Times New Roman"/>
      <w:b/>
      <w:bCs/>
      <w:color w:val="FECD07"/>
      <w:spacing w:val="24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4CE6"/>
    <w:rPr>
      <w:rFonts w:ascii="Trebuchet MS" w:eastAsia="Times New Roman" w:hAnsi="Trebuchet MS" w:cs="Times New Roman"/>
      <w:b/>
      <w:bCs/>
      <w:color w:val="FEDB0B"/>
      <w:spacing w:val="24"/>
      <w:sz w:val="40"/>
      <w:szCs w:val="4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E4CE6"/>
    <w:rPr>
      <w:rFonts w:ascii="Trebuchet MS" w:eastAsia="Times New Roman" w:hAnsi="Trebuchet MS" w:cs="Times New Roman"/>
      <w:b/>
      <w:bCs/>
      <w:color w:val="F3E644"/>
      <w:spacing w:val="2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4CE6"/>
    <w:rPr>
      <w:b w:val="0"/>
      <w:bCs w:val="0"/>
      <w:strike w:val="0"/>
      <w:dstrike w:val="0"/>
      <w:color w:val="FFFF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E4CE6"/>
    <w:rPr>
      <w:b/>
      <w:bCs/>
    </w:rPr>
  </w:style>
  <w:style w:type="paragraph" w:styleId="Normlnweb">
    <w:name w:val="Normal (Web)"/>
    <w:basedOn w:val="Normln"/>
    <w:uiPriority w:val="99"/>
    <w:unhideWhenUsed/>
    <w:rsid w:val="00AE4CE6"/>
    <w:pPr>
      <w:spacing w:after="288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luta1">
    <w:name w:val="zluta1"/>
    <w:basedOn w:val="Standardnpsmoodstavce"/>
    <w:rsid w:val="00AE4CE6"/>
    <w:rPr>
      <w:color w:val="FFFF00"/>
    </w:rPr>
  </w:style>
  <w:style w:type="paragraph" w:styleId="Odstavecseseznamem">
    <w:name w:val="List Paragraph"/>
    <w:basedOn w:val="Normln"/>
    <w:uiPriority w:val="34"/>
    <w:qFormat/>
    <w:rsid w:val="004B3A4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E243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2430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cvut.cz/veda/citacni-databaze/kriteria-wos-pro-casopi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okinfo.com/products_tools/multidisciplinary/webofscience/cpci/cpciessa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thomsonreuters.com/info/journalsubmissio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nihovna.cvut.cz/veda/citacni-databaze/kriteria-wos-pro-caso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ihovna.cvut.cz/veda/citacni-databaze/kriteria-wos-pro-casopi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2050-29D8-47CE-BEA4-AB93B557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1243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Novotná</dc:creator>
  <cp:lastModifiedBy>Radek Gomola</cp:lastModifiedBy>
  <cp:revision>4</cp:revision>
  <dcterms:created xsi:type="dcterms:W3CDTF">2013-03-04T10:22:00Z</dcterms:created>
  <dcterms:modified xsi:type="dcterms:W3CDTF">2018-05-29T05:37:00Z</dcterms:modified>
</cp:coreProperties>
</file>